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DC3C40">
      <w:pPr>
        <w:tabs>
          <w:tab w:val="left" w:pos="0"/>
        </w:tabs>
        <w:autoSpaceDE w:val="0"/>
        <w:autoSpaceDN w:val="0"/>
        <w:adjustRightInd w:val="0"/>
        <w:spacing w:line="360" w:lineRule="auto"/>
        <w:jc w:val="center"/>
        <w:rPr>
          <w:rFonts w:hint="eastAsia" w:ascii="微软雅黑" w:hAnsi="微软雅黑" w:eastAsia="微软雅黑"/>
          <w:sz w:val="36"/>
          <w:szCs w:val="32"/>
        </w:rPr>
      </w:pPr>
      <w:bookmarkStart w:id="1" w:name="_GoBack"/>
      <w:bookmarkEnd w:id="1"/>
    </w:p>
    <w:p w14:paraId="06D25379">
      <w:pPr>
        <w:tabs>
          <w:tab w:val="left" w:pos="0"/>
        </w:tabs>
        <w:autoSpaceDE w:val="0"/>
        <w:autoSpaceDN w:val="0"/>
        <w:adjustRightInd w:val="0"/>
        <w:spacing w:line="360" w:lineRule="auto"/>
        <w:jc w:val="center"/>
        <w:rPr>
          <w:rFonts w:ascii="微软雅黑" w:hAnsi="微软雅黑" w:eastAsia="微软雅黑"/>
          <w:sz w:val="36"/>
          <w:szCs w:val="32"/>
        </w:rPr>
      </w:pPr>
      <w:r>
        <w:rPr>
          <w:rFonts w:hint="eastAsia" w:ascii="微软雅黑" w:hAnsi="微软雅黑" w:eastAsia="微软雅黑"/>
          <w:sz w:val="36"/>
          <w:szCs w:val="32"/>
        </w:rPr>
        <w:t>东方大地保险经纪有限公司运营岗位工作制度</w:t>
      </w:r>
    </w:p>
    <w:p w14:paraId="091C5BDD">
      <w:pPr>
        <w:tabs>
          <w:tab w:val="left" w:pos="0"/>
        </w:tabs>
        <w:autoSpaceDE w:val="0"/>
        <w:autoSpaceDN w:val="0"/>
        <w:adjustRightInd w:val="0"/>
        <w:spacing w:line="360" w:lineRule="auto"/>
        <w:jc w:val="center"/>
        <w:rPr>
          <w:rFonts w:ascii="微软雅黑" w:hAnsi="微软雅黑" w:eastAsia="微软雅黑"/>
          <w:sz w:val="32"/>
          <w:szCs w:val="32"/>
        </w:rPr>
      </w:pPr>
      <w:r>
        <w:rPr>
          <w:rFonts w:hint="eastAsia" w:ascii="微软雅黑" w:hAnsi="微软雅黑" w:eastAsia="微软雅黑"/>
          <w:sz w:val="32"/>
          <w:szCs w:val="32"/>
        </w:rPr>
        <w:t>（人身险部分）</w:t>
      </w:r>
    </w:p>
    <w:p w14:paraId="52E6899B">
      <w:pPr>
        <w:tabs>
          <w:tab w:val="left" w:pos="0"/>
        </w:tabs>
        <w:autoSpaceDE w:val="0"/>
        <w:autoSpaceDN w:val="0"/>
        <w:adjustRightInd w:val="0"/>
        <w:spacing w:line="360" w:lineRule="auto"/>
        <w:jc w:val="center"/>
        <w:rPr>
          <w:rFonts w:ascii="微软雅黑" w:hAnsi="微软雅黑" w:eastAsia="微软雅黑"/>
          <w:sz w:val="32"/>
          <w:szCs w:val="32"/>
        </w:rPr>
      </w:pPr>
    </w:p>
    <w:p w14:paraId="4B97EE30">
      <w:pPr>
        <w:tabs>
          <w:tab w:val="left" w:pos="0"/>
        </w:tabs>
        <w:autoSpaceDE w:val="0"/>
        <w:autoSpaceDN w:val="0"/>
        <w:adjustRightInd w:val="0"/>
        <w:spacing w:line="360" w:lineRule="auto"/>
        <w:jc w:val="center"/>
        <w:rPr>
          <w:rFonts w:ascii="微软雅黑" w:hAnsi="微软雅黑" w:eastAsia="微软雅黑"/>
          <w:b/>
          <w:bCs/>
          <w:sz w:val="28"/>
          <w:szCs w:val="32"/>
        </w:rPr>
      </w:pPr>
      <w:r>
        <w:rPr>
          <w:rFonts w:hint="eastAsia" w:ascii="微软雅黑" w:hAnsi="微软雅黑" w:eastAsia="微软雅黑"/>
          <w:b/>
          <w:bCs/>
          <w:sz w:val="28"/>
          <w:szCs w:val="32"/>
        </w:rPr>
        <w:t>第一部分 投保环节</w:t>
      </w:r>
    </w:p>
    <w:p w14:paraId="31DABCFE">
      <w:pPr>
        <w:tabs>
          <w:tab w:val="left" w:pos="0"/>
        </w:tabs>
        <w:autoSpaceDE w:val="0"/>
        <w:autoSpaceDN w:val="0"/>
        <w:adjustRightInd w:val="0"/>
        <w:spacing w:line="360" w:lineRule="auto"/>
        <w:rPr>
          <w:rFonts w:ascii="微软雅黑" w:hAnsi="微软雅黑" w:eastAsia="微软雅黑"/>
          <w:szCs w:val="28"/>
        </w:rPr>
      </w:pPr>
    </w:p>
    <w:p w14:paraId="2393C615">
      <w:pPr>
        <w:tabs>
          <w:tab w:val="left" w:pos="0"/>
        </w:tabs>
        <w:autoSpaceDE w:val="0"/>
        <w:autoSpaceDN w:val="0"/>
        <w:adjustRightInd w:val="0"/>
        <w:spacing w:line="360" w:lineRule="auto"/>
        <w:rPr>
          <w:rFonts w:ascii="微软雅黑" w:hAnsi="微软雅黑" w:eastAsia="微软雅黑"/>
          <w:szCs w:val="28"/>
        </w:rPr>
      </w:pPr>
      <w:r>
        <w:rPr>
          <w:rFonts w:ascii="微软雅黑" w:hAnsi="微软雅黑" w:eastAsia="微软雅黑"/>
          <w:szCs w:val="28"/>
        </w:rPr>
        <w:tab/>
      </w:r>
      <w:r>
        <w:rPr>
          <w:rFonts w:hint="eastAsia" w:ascii="微软雅黑" w:hAnsi="微软雅黑" w:eastAsia="微软雅黑"/>
          <w:szCs w:val="28"/>
        </w:rPr>
        <w:t>投保相关工作规则，适用于公司负责协助客户完成人身险相关业务投保过程的经纪人以及报价查询、录单、契约等运营岗位人员。</w:t>
      </w:r>
    </w:p>
    <w:p w14:paraId="62234A2E">
      <w:pPr>
        <w:tabs>
          <w:tab w:val="left" w:pos="0"/>
        </w:tabs>
        <w:autoSpaceDE w:val="0"/>
        <w:autoSpaceDN w:val="0"/>
        <w:adjustRightInd w:val="0"/>
        <w:spacing w:line="360" w:lineRule="auto"/>
        <w:ind w:left="480" w:hanging="480" w:hangingChars="200"/>
        <w:rPr>
          <w:rFonts w:ascii="微软雅黑" w:hAnsi="微软雅黑" w:eastAsia="微软雅黑"/>
          <w:b/>
        </w:rPr>
      </w:pPr>
      <w:r>
        <w:rPr>
          <w:rFonts w:hint="eastAsia" w:ascii="微软雅黑" w:hAnsi="微软雅黑" w:eastAsia="微软雅黑"/>
          <w:b/>
        </w:rPr>
        <w:t>一、投保过程中的基础性工作职责：</w:t>
      </w:r>
    </w:p>
    <w:p w14:paraId="5FC2492B">
      <w:pPr>
        <w:tabs>
          <w:tab w:val="left" w:pos="0"/>
        </w:tabs>
        <w:autoSpaceDE w:val="0"/>
        <w:autoSpaceDN w:val="0"/>
        <w:adjustRightInd w:val="0"/>
        <w:spacing w:line="360" w:lineRule="auto"/>
        <w:ind w:left="480" w:hanging="480" w:hangingChars="200"/>
        <w:rPr>
          <w:rFonts w:ascii="微软雅黑" w:hAnsi="微软雅黑" w:eastAsia="微软雅黑"/>
          <w:bCs/>
        </w:rPr>
      </w:pPr>
      <w:r>
        <w:rPr>
          <w:rFonts w:ascii="微软雅黑" w:hAnsi="微软雅黑" w:eastAsia="微软雅黑"/>
        </w:rPr>
        <w:tab/>
      </w:r>
      <w:r>
        <w:rPr>
          <w:rFonts w:hint="eastAsia" w:ascii="微软雅黑" w:hAnsi="微软雅黑" w:eastAsia="微软雅黑"/>
          <w:bCs/>
        </w:rPr>
        <w:t>1、</w:t>
      </w:r>
      <w:bookmarkStart w:id="0" w:name="_Hlk68808041"/>
      <w:r>
        <w:rPr>
          <w:rFonts w:hint="eastAsia" w:ascii="微软雅黑" w:hAnsi="微软雅黑" w:eastAsia="微软雅黑"/>
          <w:bCs/>
        </w:rPr>
        <w:t>运营岗在一般性投保过程中的职责：</w:t>
      </w:r>
    </w:p>
    <w:bookmarkEnd w:id="0"/>
    <w:p w14:paraId="77AAB209">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⑴、</w:t>
      </w:r>
      <w:r>
        <w:rPr>
          <w:rFonts w:hint="eastAsia" w:ascii="微软雅黑" w:hAnsi="微软雅黑" w:eastAsia="微软雅黑"/>
          <w:bCs/>
        </w:rPr>
        <w:t>协助客户填写《</w:t>
      </w:r>
      <w:r>
        <w:rPr>
          <w:rFonts w:ascii="微软雅黑" w:hAnsi="微软雅黑" w:eastAsia="微软雅黑"/>
          <w:bCs/>
        </w:rPr>
        <w:t>人身保险客户需求分析问卷</w:t>
      </w:r>
      <w:r>
        <w:rPr>
          <w:rFonts w:hint="eastAsia" w:ascii="微软雅黑" w:hAnsi="微软雅黑" w:eastAsia="微软雅黑"/>
          <w:bCs/>
        </w:rPr>
        <w:t>》，在填写过程中应当视客户具体情况进行必要的阅读提示和解释；</w:t>
      </w:r>
    </w:p>
    <w:p w14:paraId="53336443">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⑵、</w:t>
      </w:r>
      <w:r>
        <w:rPr>
          <w:rFonts w:hint="eastAsia" w:ascii="微软雅黑" w:hAnsi="微软雅黑" w:eastAsia="微软雅黑"/>
          <w:bCs/>
        </w:rPr>
        <w:t>核对投保人、被保险人以及受益人的</w:t>
      </w:r>
      <w:r>
        <w:rPr>
          <w:rFonts w:ascii="微软雅黑" w:hAnsi="微软雅黑" w:eastAsia="微软雅黑"/>
          <w:bCs/>
        </w:rPr>
        <w:t>身份</w:t>
      </w:r>
      <w:r>
        <w:rPr>
          <w:rFonts w:hint="eastAsia" w:ascii="微软雅黑" w:hAnsi="微软雅黑" w:eastAsia="微软雅黑"/>
          <w:bCs/>
        </w:rPr>
        <w:t>证明文件</w:t>
      </w:r>
      <w:r>
        <w:rPr>
          <w:rFonts w:ascii="微软雅黑" w:hAnsi="微软雅黑" w:eastAsia="微软雅黑"/>
          <w:bCs/>
        </w:rPr>
        <w:t>，</w:t>
      </w:r>
      <w:r>
        <w:rPr>
          <w:rFonts w:hint="eastAsia" w:ascii="微软雅黑" w:hAnsi="微软雅黑" w:eastAsia="微软雅黑"/>
          <w:bCs/>
        </w:rPr>
        <w:t>确认证件在有效期内后复印留存，并加盖原件核对章；</w:t>
      </w:r>
    </w:p>
    <w:p w14:paraId="28A218ED">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⑶、</w:t>
      </w:r>
      <w:r>
        <w:rPr>
          <w:rFonts w:hint="eastAsia" w:ascii="微软雅黑" w:hAnsi="微软雅黑" w:eastAsia="微软雅黑"/>
          <w:bCs/>
        </w:rPr>
        <w:t>逐项说明《</w:t>
      </w:r>
      <w:r>
        <w:rPr>
          <w:rFonts w:ascii="微软雅黑" w:hAnsi="微软雅黑" w:eastAsia="微软雅黑"/>
          <w:bCs/>
        </w:rPr>
        <w:t>人身保险投保提示书</w:t>
      </w:r>
      <w:r>
        <w:rPr>
          <w:rFonts w:hint="eastAsia" w:ascii="微软雅黑" w:hAnsi="微软雅黑" w:eastAsia="微软雅黑"/>
          <w:bCs/>
        </w:rPr>
        <w:t>》，协助投保人阅读全部内容，并要求投保人亲笔签署</w:t>
      </w:r>
      <w:r>
        <w:rPr>
          <w:rFonts w:ascii="微软雅黑" w:hAnsi="微软雅黑" w:eastAsia="微软雅黑"/>
          <w:bCs/>
        </w:rPr>
        <w:t>；</w:t>
      </w:r>
    </w:p>
    <w:p w14:paraId="5F2EDB26">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⑷、</w:t>
      </w:r>
      <w:r>
        <w:rPr>
          <w:rFonts w:hint="eastAsia" w:ascii="微软雅黑" w:hAnsi="微软雅黑" w:eastAsia="微软雅黑"/>
          <w:bCs/>
        </w:rPr>
        <w:t>逐项说明《</w:t>
      </w:r>
      <w:r>
        <w:rPr>
          <w:rFonts w:ascii="微软雅黑" w:hAnsi="微软雅黑" w:eastAsia="微软雅黑"/>
          <w:bCs/>
        </w:rPr>
        <w:t>产品说明书（新型产品）</w:t>
      </w:r>
      <w:r>
        <w:rPr>
          <w:rFonts w:hint="eastAsia" w:ascii="微软雅黑" w:hAnsi="微软雅黑" w:eastAsia="微软雅黑"/>
          <w:bCs/>
        </w:rPr>
        <w:t>》</w:t>
      </w:r>
      <w:r>
        <w:rPr>
          <w:rFonts w:ascii="微软雅黑" w:hAnsi="微软雅黑" w:eastAsia="微软雅黑"/>
          <w:bCs/>
        </w:rPr>
        <w:t>、</w:t>
      </w:r>
      <w:r>
        <w:rPr>
          <w:rFonts w:hint="eastAsia" w:ascii="微软雅黑" w:hAnsi="微软雅黑" w:eastAsia="微软雅黑"/>
          <w:bCs/>
        </w:rPr>
        <w:t>《</w:t>
      </w:r>
      <w:r>
        <w:rPr>
          <w:rFonts w:ascii="微软雅黑" w:hAnsi="微软雅黑" w:eastAsia="微软雅黑"/>
          <w:bCs/>
        </w:rPr>
        <w:t>保险利益演示表</w:t>
      </w:r>
      <w:r>
        <w:rPr>
          <w:rFonts w:hint="eastAsia" w:ascii="微软雅黑" w:hAnsi="微软雅黑" w:eastAsia="微软雅黑"/>
          <w:bCs/>
        </w:rPr>
        <w:t>》</w:t>
      </w:r>
      <w:r>
        <w:rPr>
          <w:rFonts w:ascii="微软雅黑" w:hAnsi="微软雅黑" w:eastAsia="微软雅黑"/>
          <w:bCs/>
        </w:rPr>
        <w:t>（如有）和</w:t>
      </w:r>
      <w:r>
        <w:rPr>
          <w:rFonts w:hint="eastAsia" w:ascii="微软雅黑" w:hAnsi="微软雅黑" w:eastAsia="微软雅黑"/>
          <w:bCs/>
        </w:rPr>
        <w:t>《保险计划一览表》（如有），协助投保人阅读全部内容，并要求投保人亲笔签署；</w:t>
      </w:r>
    </w:p>
    <w:p w14:paraId="03A13D05">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⑸、</w:t>
      </w:r>
      <w:r>
        <w:rPr>
          <w:rFonts w:hint="eastAsia" w:ascii="微软雅黑" w:hAnsi="微软雅黑" w:eastAsia="微软雅黑"/>
          <w:bCs/>
        </w:rPr>
        <w:t>协助客户阅读《产品条款》，并做必要条款解释，重点说明相关产品条款中涉及</w:t>
      </w:r>
      <w:r>
        <w:rPr>
          <w:rFonts w:hint="eastAsia" w:ascii="微软雅黑" w:hAnsi="微软雅黑" w:eastAsia="微软雅黑"/>
          <w:b/>
        </w:rPr>
        <w:t>保险责任范围</w:t>
      </w:r>
      <w:r>
        <w:rPr>
          <w:rFonts w:hint="eastAsia" w:ascii="微软雅黑" w:hAnsi="微软雅黑" w:eastAsia="微软雅黑"/>
          <w:bCs/>
        </w:rPr>
        <w:t>、</w:t>
      </w:r>
      <w:r>
        <w:rPr>
          <w:rFonts w:hint="eastAsia" w:ascii="微软雅黑" w:hAnsi="微软雅黑" w:eastAsia="微软雅黑"/>
          <w:b/>
        </w:rPr>
        <w:t>如实告知与健康告知</w:t>
      </w:r>
      <w:r>
        <w:rPr>
          <w:rFonts w:hint="eastAsia" w:ascii="微软雅黑" w:hAnsi="微软雅黑" w:eastAsia="微软雅黑"/>
          <w:bCs/>
        </w:rPr>
        <w:t>、</w:t>
      </w:r>
      <w:r>
        <w:rPr>
          <w:rFonts w:hint="eastAsia" w:ascii="微软雅黑" w:hAnsi="微软雅黑" w:eastAsia="微软雅黑"/>
          <w:b/>
        </w:rPr>
        <w:t>除外责任与责任免除条款。必要时，视投保产品及投保人的自身情况应就职业类别、疾病种类和定义、意外伤害定义等保险相关专业名词释义进行解释说明</w:t>
      </w:r>
      <w:r>
        <w:rPr>
          <w:rFonts w:hint="eastAsia" w:ascii="微软雅黑" w:hAnsi="微软雅黑" w:eastAsia="微软雅黑"/>
          <w:bCs/>
        </w:rPr>
        <w:t>，保障客户能够理解并认可保险条款中约定内容；</w:t>
      </w:r>
    </w:p>
    <w:p w14:paraId="61FDC6EC">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⑹、</w:t>
      </w:r>
      <w:r>
        <w:rPr>
          <w:rFonts w:hint="eastAsia" w:ascii="微软雅黑" w:hAnsi="微软雅黑" w:eastAsia="微软雅黑"/>
          <w:bCs/>
        </w:rPr>
        <w:t>根据客户投保的相关产品及合作保险公司要求，协助客户逐项填写</w:t>
      </w:r>
      <w:r>
        <w:rPr>
          <w:rFonts w:ascii="微软雅黑" w:hAnsi="微软雅黑" w:eastAsia="微软雅黑"/>
          <w:bCs/>
        </w:rPr>
        <w:t>投保单</w:t>
      </w:r>
      <w:r>
        <w:rPr>
          <w:rFonts w:hint="eastAsia" w:ascii="微软雅黑" w:hAnsi="微软雅黑" w:eastAsia="微软雅黑"/>
          <w:bCs/>
        </w:rPr>
        <w:t>，提示客户核对投保人、被保险人、受益人以及投保产品名称、保险金额、保费金额及缴费方式等关键信息，并确保投保人在投保书上亲笔签名</w:t>
      </w:r>
      <w:r>
        <w:rPr>
          <w:rFonts w:ascii="微软雅黑" w:hAnsi="微软雅黑" w:eastAsia="微软雅黑"/>
          <w:bCs/>
        </w:rPr>
        <w:t>；</w:t>
      </w:r>
    </w:p>
    <w:p w14:paraId="482D4841">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hint="eastAsia" w:ascii="微软雅黑" w:hAnsi="微软雅黑" w:eastAsia="微软雅黑"/>
          <w:bCs/>
        </w:rPr>
        <w:t>⑺、协助投保人按保险公司要求填写其它投保资料（如有）：契约调查问卷、财务核保问卷等；</w:t>
      </w:r>
    </w:p>
    <w:p w14:paraId="212B3FD6">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⑻</w:t>
      </w:r>
      <w:r>
        <w:rPr>
          <w:rFonts w:hint="eastAsia" w:ascii="微软雅黑" w:hAnsi="微软雅黑" w:eastAsia="微软雅黑"/>
          <w:bCs/>
        </w:rPr>
        <w:t>、核对客户的投保账户信息，根据具体产品与保险公司的承保要求，必要时可留存银行账户（</w:t>
      </w:r>
      <w:r>
        <w:rPr>
          <w:rFonts w:ascii="微软雅黑" w:hAnsi="微软雅黑" w:eastAsia="微软雅黑"/>
          <w:bCs/>
        </w:rPr>
        <w:t>存折/银行卡）复印件</w:t>
      </w:r>
      <w:r>
        <w:rPr>
          <w:rFonts w:hint="eastAsia" w:ascii="微软雅黑" w:hAnsi="微软雅黑" w:eastAsia="微软雅黑"/>
          <w:bCs/>
        </w:rPr>
        <w:t>。</w:t>
      </w:r>
    </w:p>
    <w:p w14:paraId="6BC1787A">
      <w:pPr>
        <w:tabs>
          <w:tab w:val="left" w:pos="0"/>
        </w:tabs>
        <w:autoSpaceDE w:val="0"/>
        <w:autoSpaceDN w:val="0"/>
        <w:adjustRightInd w:val="0"/>
        <w:spacing w:line="360" w:lineRule="auto"/>
        <w:ind w:left="480" w:hanging="480" w:hangingChars="200"/>
        <w:rPr>
          <w:rFonts w:ascii="微软雅黑" w:hAnsi="微软雅黑" w:eastAsia="微软雅黑"/>
          <w:bCs/>
        </w:rPr>
      </w:pPr>
      <w:r>
        <w:rPr>
          <w:rFonts w:ascii="微软雅黑" w:hAnsi="微软雅黑" w:eastAsia="微软雅黑"/>
          <w:bCs/>
        </w:rPr>
        <w:tab/>
      </w:r>
      <w:r>
        <w:rPr>
          <w:rFonts w:hint="eastAsia" w:ascii="微软雅黑" w:hAnsi="微软雅黑" w:eastAsia="微软雅黑"/>
          <w:bCs/>
        </w:rPr>
        <w:t>2、存在下列投保情形的，应当按要求对前述投保过程的关键环节进行同步录音录像（以下简称双录）：</w:t>
      </w:r>
    </w:p>
    <w:p w14:paraId="6F6F28E8">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⑴</w:t>
      </w:r>
      <w:r>
        <w:rPr>
          <w:rFonts w:hint="eastAsia" w:ascii="微软雅黑" w:hAnsi="微软雅黑" w:eastAsia="微软雅黑"/>
          <w:bCs/>
        </w:rPr>
        <w:t>、投保投资连结险产品的；</w:t>
      </w:r>
    </w:p>
    <w:p w14:paraId="2A61F071">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⑵</w:t>
      </w:r>
      <w:r>
        <w:rPr>
          <w:rFonts w:hint="eastAsia" w:ascii="微软雅黑" w:hAnsi="微软雅黑" w:eastAsia="微软雅黑"/>
          <w:bCs/>
        </w:rPr>
        <w:t>、拟投保</w:t>
      </w:r>
      <w:r>
        <w:rPr>
          <w:rFonts w:ascii="微软雅黑" w:hAnsi="微软雅黑" w:eastAsia="微软雅黑"/>
          <w:bCs/>
        </w:rPr>
        <w:t>保险期间超过一年的人身保险产品</w:t>
      </w:r>
      <w:r>
        <w:rPr>
          <w:rFonts w:hint="eastAsia" w:ascii="微软雅黑" w:hAnsi="微软雅黑" w:eastAsia="微软雅黑"/>
          <w:bCs/>
        </w:rPr>
        <w:t>的</w:t>
      </w:r>
      <w:r>
        <w:rPr>
          <w:rFonts w:ascii="微软雅黑" w:hAnsi="微软雅黑" w:eastAsia="微软雅黑"/>
          <w:bCs/>
        </w:rPr>
        <w:t>投保人</w:t>
      </w:r>
      <w:r>
        <w:rPr>
          <w:rFonts w:hint="eastAsia" w:ascii="微软雅黑" w:hAnsi="微软雅黑" w:eastAsia="微软雅黑"/>
          <w:bCs/>
        </w:rPr>
        <w:t>，年满</w:t>
      </w:r>
      <w:r>
        <w:rPr>
          <w:rFonts w:ascii="微软雅黑" w:hAnsi="微软雅黑" w:eastAsia="微软雅黑"/>
          <w:bCs/>
        </w:rPr>
        <w:t>60周岁（含）以上。</w:t>
      </w:r>
    </w:p>
    <w:p w14:paraId="024742E8">
      <w:pPr>
        <w:tabs>
          <w:tab w:val="left" w:pos="0"/>
        </w:tabs>
        <w:autoSpaceDE w:val="0"/>
        <w:autoSpaceDN w:val="0"/>
        <w:adjustRightInd w:val="0"/>
        <w:spacing w:line="360" w:lineRule="auto"/>
        <w:ind w:left="480"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3</w:t>
      </w:r>
      <w:r>
        <w:rPr>
          <w:rFonts w:hint="eastAsia" w:ascii="微软雅黑" w:hAnsi="微软雅黑" w:eastAsia="微软雅黑"/>
          <w:bCs/>
        </w:rPr>
        <w:t>、双录基本要求：</w:t>
      </w:r>
    </w:p>
    <w:p w14:paraId="106518FA">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⑴</w:t>
      </w:r>
      <w:r>
        <w:rPr>
          <w:rFonts w:hint="eastAsia" w:ascii="微软雅黑" w:hAnsi="微软雅黑" w:eastAsia="微软雅黑"/>
          <w:bCs/>
        </w:rPr>
        <w:t>、录制内容关键环节包括以下部分：</w:t>
      </w:r>
    </w:p>
    <w:p w14:paraId="792D3826">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①</w:t>
      </w:r>
      <w:r>
        <w:rPr>
          <w:rFonts w:hint="eastAsia" w:ascii="微软雅黑" w:hAnsi="微软雅黑" w:eastAsia="微软雅黑"/>
          <w:bCs/>
        </w:rPr>
        <w:t>、出示：销售人员有效证件；投保提示书、产品条款和免责条款的纸质版。</w:t>
      </w:r>
    </w:p>
    <w:p w14:paraId="4848306F">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②</w:t>
      </w:r>
      <w:r>
        <w:rPr>
          <w:rFonts w:hint="eastAsia" w:ascii="微软雅黑" w:hAnsi="微软雅黑" w:eastAsia="微软雅黑"/>
          <w:bCs/>
        </w:rPr>
        <w:t>、说明：向投保人履行明确说明义务，产品责任等相关信息。</w:t>
      </w:r>
    </w:p>
    <w:p w14:paraId="7A661773">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③</w:t>
      </w:r>
      <w:r>
        <w:rPr>
          <w:rFonts w:hint="eastAsia" w:ascii="微软雅黑" w:hAnsi="微软雅黑" w:eastAsia="微软雅黑"/>
          <w:bCs/>
        </w:rPr>
        <w:t>、答复：投保人对说明告知内容作出明确肯定答复。（清楚、明白、知道了等）</w:t>
      </w:r>
    </w:p>
    <w:p w14:paraId="2F5407BB">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④</w:t>
      </w:r>
      <w:r>
        <w:rPr>
          <w:rFonts w:hint="eastAsia" w:ascii="微软雅黑" w:hAnsi="微软雅黑" w:eastAsia="微软雅黑"/>
          <w:bCs/>
        </w:rPr>
        <w:t>、签单：投保人亲自签字、抄录投保单风险提示语等。</w:t>
      </w:r>
    </w:p>
    <w:p w14:paraId="7B51449D">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⑵</w:t>
      </w:r>
      <w:r>
        <w:rPr>
          <w:rFonts w:hint="eastAsia" w:ascii="微软雅黑" w:hAnsi="微软雅黑" w:eastAsia="微软雅黑"/>
          <w:bCs/>
        </w:rPr>
        <w:t>、双录资料基本标准及存档要求：</w:t>
      </w:r>
    </w:p>
    <w:p w14:paraId="6BA23BE9">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①、</w:t>
      </w:r>
      <w:r>
        <w:rPr>
          <w:rFonts w:hint="eastAsia" w:ascii="微软雅黑" w:hAnsi="微软雅黑" w:eastAsia="微软雅黑"/>
          <w:bCs/>
        </w:rPr>
        <w:t>双录的投保过程中的</w:t>
      </w:r>
      <w:r>
        <w:rPr>
          <w:rFonts w:ascii="微软雅黑" w:hAnsi="微软雅黑" w:eastAsia="微软雅黑"/>
          <w:bCs/>
        </w:rPr>
        <w:t>告知</w:t>
      </w:r>
      <w:r>
        <w:rPr>
          <w:rFonts w:hint="eastAsia" w:ascii="微软雅黑" w:hAnsi="微软雅黑" w:eastAsia="微软雅黑"/>
          <w:bCs/>
        </w:rPr>
        <w:t>事项</w:t>
      </w:r>
      <w:r>
        <w:rPr>
          <w:rFonts w:ascii="微软雅黑" w:hAnsi="微软雅黑" w:eastAsia="微软雅黑"/>
          <w:bCs/>
        </w:rPr>
        <w:t>，在录音录像时必须有投保人的明确答复或回应。</w:t>
      </w:r>
    </w:p>
    <w:p w14:paraId="49337B77">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②、双录</w:t>
      </w:r>
      <w:r>
        <w:rPr>
          <w:rFonts w:hint="eastAsia" w:ascii="微软雅黑" w:hAnsi="微软雅黑" w:eastAsia="微软雅黑"/>
          <w:bCs/>
        </w:rPr>
        <w:t>投保过程形成的</w:t>
      </w:r>
      <w:r>
        <w:rPr>
          <w:rFonts w:ascii="微软雅黑" w:hAnsi="微软雅黑" w:eastAsia="微软雅黑"/>
          <w:bCs/>
        </w:rPr>
        <w:t>视听资料应真实、完整、连续</w:t>
      </w:r>
      <w:r>
        <w:rPr>
          <w:rFonts w:hint="eastAsia" w:ascii="微软雅黑" w:hAnsi="微软雅黑" w:eastAsia="微软雅黑"/>
          <w:bCs/>
        </w:rPr>
        <w:t>，</w:t>
      </w:r>
      <w:r>
        <w:rPr>
          <w:rFonts w:ascii="微软雅黑" w:hAnsi="微软雅黑" w:eastAsia="微软雅黑"/>
          <w:bCs/>
        </w:rPr>
        <w:t>录制后不得进行任何形式的剪辑。</w:t>
      </w:r>
    </w:p>
    <w:p w14:paraId="12B028FA">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③</w:t>
      </w:r>
      <w:r>
        <w:rPr>
          <w:rFonts w:hint="eastAsia" w:ascii="微软雅黑" w:hAnsi="微软雅黑" w:eastAsia="微软雅黑"/>
          <w:bCs/>
        </w:rPr>
        <w:t>、双录投保过程所形成的视听资料</w:t>
      </w:r>
      <w:r>
        <w:rPr>
          <w:rFonts w:ascii="微软雅黑" w:hAnsi="微软雅黑" w:eastAsia="微软雅黑"/>
          <w:bCs/>
        </w:rPr>
        <w:t>能清晰辨识人员面部特征、交谈内容以及相关证件、文件和签名</w:t>
      </w:r>
      <w:r>
        <w:rPr>
          <w:rFonts w:hint="eastAsia" w:ascii="微软雅黑" w:hAnsi="微软雅黑" w:eastAsia="微软雅黑"/>
          <w:bCs/>
        </w:rPr>
        <w:t>。</w:t>
      </w:r>
      <w:r>
        <w:rPr>
          <w:rFonts w:ascii="微软雅黑" w:hAnsi="微软雅黑" w:eastAsia="微软雅黑"/>
          <w:bCs/>
        </w:rPr>
        <w:t xml:space="preserve"> </w:t>
      </w:r>
    </w:p>
    <w:p w14:paraId="50B0A6AC">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④、</w:t>
      </w:r>
      <w:r>
        <w:rPr>
          <w:rFonts w:hint="eastAsia" w:ascii="微软雅黑" w:hAnsi="微软雅黑" w:eastAsia="微软雅黑"/>
          <w:bCs/>
        </w:rPr>
        <w:t>所有双录资料应当与投保资料同步提交给合作保险公司。</w:t>
      </w:r>
    </w:p>
    <w:p w14:paraId="475F5937">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⑤</w:t>
      </w:r>
      <w:r>
        <w:rPr>
          <w:rFonts w:hint="eastAsia" w:ascii="微软雅黑" w:hAnsi="微软雅黑" w:eastAsia="微软雅黑"/>
          <w:bCs/>
        </w:rPr>
        <w:t>、双录</w:t>
      </w:r>
      <w:r>
        <w:rPr>
          <w:rFonts w:ascii="微软雅黑" w:hAnsi="微软雅黑" w:eastAsia="微软雅黑"/>
          <w:bCs/>
        </w:rPr>
        <w:t>视听资料文件保管期限</w:t>
      </w:r>
      <w:r>
        <w:rPr>
          <w:rFonts w:hint="eastAsia" w:ascii="微软雅黑" w:hAnsi="微软雅黑" w:eastAsia="微软雅黑"/>
          <w:bCs/>
        </w:rPr>
        <w:t>：</w:t>
      </w:r>
      <w:r>
        <w:rPr>
          <w:rFonts w:ascii="微软雅黑" w:hAnsi="微软雅黑" w:eastAsia="微软雅黑"/>
          <w:bCs/>
        </w:rPr>
        <w:t>自保险合同终止之日起，保存5到10年；如果</w:t>
      </w:r>
      <w:r>
        <w:rPr>
          <w:rFonts w:hint="eastAsia" w:ascii="微软雅黑" w:hAnsi="微软雅黑" w:eastAsia="微软雅黑"/>
          <w:bCs/>
        </w:rPr>
        <w:t>存在保险</w:t>
      </w:r>
      <w:r>
        <w:rPr>
          <w:rFonts w:ascii="微软雅黑" w:hAnsi="微软雅黑" w:eastAsia="微软雅黑"/>
          <w:bCs/>
        </w:rPr>
        <w:t>纠纷，</w:t>
      </w:r>
      <w:r>
        <w:rPr>
          <w:rFonts w:hint="eastAsia" w:ascii="微软雅黑" w:hAnsi="微软雅黑" w:eastAsia="微软雅黑"/>
          <w:bCs/>
        </w:rPr>
        <w:t>应当自保险</w:t>
      </w:r>
      <w:r>
        <w:rPr>
          <w:rFonts w:ascii="微软雅黑" w:hAnsi="微软雅黑" w:eastAsia="微软雅黑"/>
          <w:bCs/>
        </w:rPr>
        <w:t>纠纷结束后</w:t>
      </w:r>
      <w:r>
        <w:rPr>
          <w:rFonts w:hint="eastAsia" w:ascii="微软雅黑" w:hAnsi="微软雅黑" w:eastAsia="微软雅黑"/>
          <w:bCs/>
        </w:rPr>
        <w:t>至少延长</w:t>
      </w:r>
      <w:r>
        <w:rPr>
          <w:rFonts w:ascii="微软雅黑" w:hAnsi="微软雅黑" w:eastAsia="微软雅黑"/>
          <w:bCs/>
        </w:rPr>
        <w:t>保存2年。</w:t>
      </w:r>
    </w:p>
    <w:p w14:paraId="630F20BF">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hint="eastAsia" w:ascii="微软雅黑" w:hAnsi="微软雅黑" w:eastAsia="微软雅黑"/>
          <w:bCs/>
        </w:rPr>
        <w:t>⑶、双录形成视听资料的效果与质量要求：</w:t>
      </w:r>
    </w:p>
    <w:p w14:paraId="3660F68C">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①、</w:t>
      </w:r>
      <w:r>
        <w:rPr>
          <w:rFonts w:hint="eastAsia" w:ascii="微软雅黑" w:hAnsi="微软雅黑" w:eastAsia="微软雅黑"/>
          <w:bCs/>
        </w:rPr>
        <w:t>投保人</w:t>
      </w:r>
      <w:r>
        <w:rPr>
          <w:rFonts w:ascii="微软雅黑" w:hAnsi="微软雅黑" w:eastAsia="微软雅黑"/>
          <w:bCs/>
        </w:rPr>
        <w:t>、被保险人不是同一人时，投</w:t>
      </w:r>
      <w:r>
        <w:rPr>
          <w:rFonts w:hint="eastAsia" w:ascii="微软雅黑" w:hAnsi="微软雅黑" w:eastAsia="微软雅黑"/>
          <w:bCs/>
        </w:rPr>
        <w:t>保人、</w:t>
      </w:r>
      <w:r>
        <w:rPr>
          <w:rFonts w:ascii="微软雅黑" w:hAnsi="微软雅黑" w:eastAsia="微软雅黑"/>
          <w:bCs/>
        </w:rPr>
        <w:t>被保险人需在现场</w:t>
      </w:r>
      <w:r>
        <w:rPr>
          <w:rFonts w:hint="eastAsia" w:ascii="微软雅黑" w:hAnsi="微软雅黑" w:eastAsia="微软雅黑"/>
          <w:bCs/>
        </w:rPr>
        <w:t>；</w:t>
      </w:r>
      <w:r>
        <w:rPr>
          <w:rFonts w:ascii="微软雅黑" w:hAnsi="微软雅黑" w:eastAsia="微软雅黑"/>
          <w:bCs/>
        </w:rPr>
        <w:t>隔代投保</w:t>
      </w:r>
      <w:r>
        <w:rPr>
          <w:rFonts w:hint="eastAsia" w:ascii="微软雅黑" w:hAnsi="微软雅黑" w:eastAsia="微软雅黑"/>
          <w:bCs/>
        </w:rPr>
        <w:t>时，被保险人的</w:t>
      </w:r>
      <w:r>
        <w:rPr>
          <w:rFonts w:ascii="微软雅黑" w:hAnsi="微软雅黑" w:eastAsia="微软雅黑"/>
          <w:bCs/>
        </w:rPr>
        <w:t>监护人必须在场。</w:t>
      </w:r>
    </w:p>
    <w:p w14:paraId="2818A101">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②</w:t>
      </w:r>
      <w:r>
        <w:rPr>
          <w:rFonts w:hint="eastAsia" w:ascii="微软雅黑" w:hAnsi="微软雅黑" w:eastAsia="微软雅黑"/>
          <w:bCs/>
        </w:rPr>
        <w:t>、</w:t>
      </w:r>
      <w:r>
        <w:rPr>
          <w:rFonts w:ascii="微软雅黑" w:hAnsi="微软雅黑" w:eastAsia="微软雅黑"/>
          <w:bCs/>
        </w:rPr>
        <w:t>双录过程中，</w:t>
      </w:r>
      <w:r>
        <w:rPr>
          <w:rFonts w:hint="eastAsia" w:ascii="微软雅黑" w:hAnsi="微软雅黑" w:eastAsia="微软雅黑"/>
          <w:bCs/>
        </w:rPr>
        <w:t>经纪人</w:t>
      </w:r>
      <w:r>
        <w:rPr>
          <w:rFonts w:ascii="微软雅黑" w:hAnsi="微软雅黑" w:eastAsia="微软雅黑"/>
          <w:bCs/>
        </w:rPr>
        <w:t>、投保人、被保人（</w:t>
      </w:r>
      <w:r>
        <w:rPr>
          <w:rFonts w:hint="eastAsia" w:ascii="微软雅黑" w:hAnsi="微软雅黑" w:eastAsia="微软雅黑"/>
          <w:bCs/>
        </w:rPr>
        <w:t>及</w:t>
      </w:r>
      <w:r>
        <w:rPr>
          <w:rFonts w:ascii="微软雅黑" w:hAnsi="微软雅黑" w:eastAsia="微软雅黑"/>
          <w:bCs/>
        </w:rPr>
        <w:t>监护人）要始终出现在屏幕中，不得中途离开。</w:t>
      </w:r>
    </w:p>
    <w:p w14:paraId="2875618D">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③</w:t>
      </w:r>
      <w:r>
        <w:rPr>
          <w:rFonts w:hint="eastAsia" w:ascii="微软雅黑" w:hAnsi="微软雅黑" w:eastAsia="微软雅黑"/>
          <w:bCs/>
        </w:rPr>
        <w:t>、经纪人</w:t>
      </w:r>
      <w:r>
        <w:rPr>
          <w:rFonts w:ascii="微软雅黑" w:hAnsi="微软雅黑" w:eastAsia="微软雅黑"/>
          <w:bCs/>
        </w:rPr>
        <w:t>和客户</w:t>
      </w:r>
      <w:r>
        <w:rPr>
          <w:rFonts w:hint="eastAsia" w:ascii="微软雅黑" w:hAnsi="微软雅黑" w:eastAsia="微软雅黑"/>
          <w:bCs/>
        </w:rPr>
        <w:t>所</w:t>
      </w:r>
      <w:r>
        <w:rPr>
          <w:rFonts w:ascii="微软雅黑" w:hAnsi="微软雅黑" w:eastAsia="微软雅黑"/>
          <w:bCs/>
        </w:rPr>
        <w:t>出示证件</w:t>
      </w:r>
      <w:r>
        <w:rPr>
          <w:rFonts w:hint="eastAsia" w:ascii="微软雅黑" w:hAnsi="微软雅黑" w:eastAsia="微软雅黑"/>
          <w:bCs/>
        </w:rPr>
        <w:t>中</w:t>
      </w:r>
      <w:r>
        <w:rPr>
          <w:rFonts w:ascii="微软雅黑" w:hAnsi="微软雅黑" w:eastAsia="微软雅黑"/>
          <w:bCs/>
        </w:rPr>
        <w:t>的</w:t>
      </w:r>
      <w:r>
        <w:rPr>
          <w:rFonts w:hint="eastAsia" w:ascii="微软雅黑" w:hAnsi="微软雅黑" w:eastAsia="微软雅黑"/>
          <w:bCs/>
        </w:rPr>
        <w:t>文字</w:t>
      </w:r>
      <w:r>
        <w:rPr>
          <w:rFonts w:ascii="微软雅黑" w:hAnsi="微软雅黑" w:eastAsia="微软雅黑"/>
          <w:bCs/>
        </w:rPr>
        <w:t>，客户抄录的文字内容及签名，必须清晰可辩。</w:t>
      </w:r>
    </w:p>
    <w:p w14:paraId="22BC1CA1">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④</w:t>
      </w:r>
      <w:r>
        <w:rPr>
          <w:rFonts w:hint="eastAsia" w:ascii="微软雅黑" w:hAnsi="微软雅黑" w:eastAsia="微软雅黑"/>
          <w:bCs/>
        </w:rPr>
        <w:t>、</w:t>
      </w:r>
      <w:r>
        <w:rPr>
          <w:rFonts w:ascii="微软雅黑" w:hAnsi="微软雅黑" w:eastAsia="微软雅黑"/>
          <w:bCs/>
        </w:rPr>
        <w:t>万能险的费用扣除明细、保单免责条款必须逐条阅读。禁止跳过或省略。</w:t>
      </w:r>
    </w:p>
    <w:p w14:paraId="4777172D">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⑤、双录视频必须连续、完整、音画同步且不能中断，一旦中断必须重录。</w:t>
      </w:r>
    </w:p>
    <w:p w14:paraId="7009ACA2">
      <w:pPr>
        <w:tabs>
          <w:tab w:val="left" w:pos="0"/>
        </w:tabs>
        <w:autoSpaceDE w:val="0"/>
        <w:autoSpaceDN w:val="0"/>
        <w:adjustRightInd w:val="0"/>
        <w:spacing w:line="360" w:lineRule="auto"/>
        <w:ind w:left="480"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4</w:t>
      </w:r>
      <w:r>
        <w:rPr>
          <w:rFonts w:hint="eastAsia" w:ascii="微软雅黑" w:hAnsi="微软雅黑" w:eastAsia="微软雅黑"/>
          <w:bCs/>
        </w:rPr>
        <w:t>、录单或契约岗，应当检查前述投保资料的齐备性是否符合对应产品的核保规则对承保资料的要求。</w:t>
      </w:r>
    </w:p>
    <w:p w14:paraId="573531B6">
      <w:pPr>
        <w:tabs>
          <w:tab w:val="left" w:pos="0"/>
        </w:tabs>
        <w:autoSpaceDE w:val="0"/>
        <w:autoSpaceDN w:val="0"/>
        <w:adjustRightInd w:val="0"/>
        <w:spacing w:line="360" w:lineRule="auto"/>
        <w:ind w:left="480"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5</w:t>
      </w:r>
      <w:r>
        <w:rPr>
          <w:rFonts w:hint="eastAsia" w:ascii="微软雅黑" w:hAnsi="微软雅黑" w:eastAsia="微软雅黑"/>
          <w:bCs/>
        </w:rPr>
        <w:t>、检查投保资料是否符合金融监管规定：反洗钱规定、客户身份识别规定、保险利益原则等，对不符规定的应当中止投保流程</w:t>
      </w:r>
      <w:r>
        <w:rPr>
          <w:rFonts w:ascii="微软雅黑" w:hAnsi="微软雅黑" w:eastAsia="微软雅黑"/>
          <w:bCs/>
        </w:rPr>
        <w:t>。</w:t>
      </w:r>
    </w:p>
    <w:p w14:paraId="41251837">
      <w:pPr>
        <w:tabs>
          <w:tab w:val="left" w:pos="0"/>
        </w:tabs>
        <w:autoSpaceDE w:val="0"/>
        <w:autoSpaceDN w:val="0"/>
        <w:adjustRightInd w:val="0"/>
        <w:spacing w:line="360" w:lineRule="auto"/>
        <w:ind w:left="480"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6</w:t>
      </w:r>
      <w:r>
        <w:rPr>
          <w:rFonts w:hint="eastAsia" w:ascii="微软雅黑" w:hAnsi="微软雅黑" w:eastAsia="微软雅黑"/>
          <w:bCs/>
        </w:rPr>
        <w:t>、检查各项投保资料信息一致性，重点核对所有投保资料的客户手写签名的一致性。</w:t>
      </w:r>
    </w:p>
    <w:p w14:paraId="36D4A293">
      <w:pPr>
        <w:tabs>
          <w:tab w:val="left" w:pos="0"/>
        </w:tabs>
        <w:autoSpaceDE w:val="0"/>
        <w:autoSpaceDN w:val="0"/>
        <w:adjustRightInd w:val="0"/>
        <w:spacing w:line="360" w:lineRule="auto"/>
        <w:ind w:left="480"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7</w:t>
      </w:r>
      <w:r>
        <w:rPr>
          <w:rFonts w:hint="eastAsia" w:ascii="微软雅黑" w:hAnsi="微软雅黑" w:eastAsia="微软雅黑"/>
          <w:bCs/>
        </w:rPr>
        <w:t>、按照投保要求整理投保文件，逐笔做好记录，在向保险公司完成资料移交之后，应当做好归档记录。</w:t>
      </w:r>
    </w:p>
    <w:p w14:paraId="0D9A1792">
      <w:pPr>
        <w:tabs>
          <w:tab w:val="left" w:pos="0"/>
        </w:tabs>
        <w:autoSpaceDE w:val="0"/>
        <w:autoSpaceDN w:val="0"/>
        <w:adjustRightInd w:val="0"/>
        <w:spacing w:line="360" w:lineRule="auto"/>
        <w:rPr>
          <w:rFonts w:ascii="微软雅黑" w:hAnsi="微软雅黑" w:eastAsia="微软雅黑"/>
          <w:b/>
        </w:rPr>
      </w:pPr>
      <w:r>
        <w:rPr>
          <w:rFonts w:hint="eastAsia" w:ascii="微软雅黑" w:hAnsi="微软雅黑" w:eastAsia="微软雅黑"/>
          <w:b/>
        </w:rPr>
        <w:t>二、投保资料的初审职责：</w:t>
      </w:r>
    </w:p>
    <w:p w14:paraId="340E1F23">
      <w:pPr>
        <w:tabs>
          <w:tab w:val="left" w:pos="0"/>
        </w:tabs>
        <w:autoSpaceDE w:val="0"/>
        <w:autoSpaceDN w:val="0"/>
        <w:adjustRightInd w:val="0"/>
        <w:spacing w:line="360" w:lineRule="auto"/>
        <w:ind w:left="480"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1</w:t>
      </w:r>
      <w:r>
        <w:rPr>
          <w:rFonts w:hint="eastAsia" w:ascii="微软雅黑" w:hAnsi="微软雅黑" w:eastAsia="微软雅黑"/>
          <w:bCs/>
        </w:rPr>
        <w:t>、对客户投保资料中，进行人身保险一般性核保规则筛查：</w:t>
      </w:r>
    </w:p>
    <w:p w14:paraId="4D275060">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⑴</w:t>
      </w:r>
      <w:r>
        <w:rPr>
          <w:rFonts w:hint="eastAsia" w:ascii="微软雅黑" w:hAnsi="微软雅黑" w:eastAsia="微软雅黑"/>
          <w:bCs/>
        </w:rPr>
        <w:t>、投保人、被保险人要求</w:t>
      </w:r>
    </w:p>
    <w:p w14:paraId="745AF4A9">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①、投保人要求：18 周岁以上并具有完全民事行为能力的人</w:t>
      </w:r>
      <w:r>
        <w:rPr>
          <w:rFonts w:hint="eastAsia" w:ascii="微软雅黑" w:hAnsi="微软雅黑" w:eastAsia="微软雅黑"/>
          <w:bCs/>
        </w:rPr>
        <w:t>士；或</w:t>
      </w:r>
      <w:r>
        <w:rPr>
          <w:rFonts w:ascii="微软雅黑" w:hAnsi="微软雅黑" w:eastAsia="微软雅黑"/>
          <w:bCs/>
        </w:rPr>
        <w:t xml:space="preserve"> 16 周岁以上不满 18 周岁的，以自己的劳动收入为主要</w:t>
      </w:r>
      <w:r>
        <w:rPr>
          <w:rFonts w:hint="eastAsia" w:ascii="微软雅黑" w:hAnsi="微软雅黑" w:eastAsia="微软雅黑"/>
          <w:bCs/>
        </w:rPr>
        <w:t>生活来源的，视为完全民事行为能力人，可作投保人。</w:t>
      </w:r>
    </w:p>
    <w:p w14:paraId="277E82C0">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②、被保险人投保年龄要求因</w:t>
      </w:r>
      <w:r>
        <w:rPr>
          <w:rFonts w:hint="eastAsia" w:ascii="微软雅黑" w:hAnsi="微软雅黑" w:eastAsia="微软雅黑"/>
          <w:bCs/>
        </w:rPr>
        <w:t>不同保险公司、</w:t>
      </w:r>
      <w:r>
        <w:rPr>
          <w:rFonts w:ascii="微软雅黑" w:hAnsi="微软雅黑" w:eastAsia="微软雅黑"/>
          <w:bCs/>
        </w:rPr>
        <w:t>不同</w:t>
      </w:r>
      <w:r>
        <w:rPr>
          <w:rFonts w:hint="eastAsia" w:ascii="微软雅黑" w:hAnsi="微软雅黑" w:eastAsia="微软雅黑"/>
          <w:bCs/>
        </w:rPr>
        <w:t>产品</w:t>
      </w:r>
      <w:r>
        <w:rPr>
          <w:rFonts w:ascii="微软雅黑" w:hAnsi="微软雅黑" w:eastAsia="微软雅黑"/>
          <w:bCs/>
        </w:rPr>
        <w:t>而有所不同，</w:t>
      </w:r>
      <w:r>
        <w:rPr>
          <w:rFonts w:hint="eastAsia" w:ascii="微软雅黑" w:hAnsi="微软雅黑" w:eastAsia="微软雅黑"/>
          <w:bCs/>
        </w:rPr>
        <w:t>须参见具体产品规则。</w:t>
      </w:r>
    </w:p>
    <w:p w14:paraId="2A5FF9FB">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hint="eastAsia" w:ascii="微软雅黑" w:hAnsi="微软雅黑" w:eastAsia="微软雅黑"/>
          <w:bCs/>
        </w:rPr>
        <w:t>⑵、保险利益要求</w:t>
      </w:r>
    </w:p>
    <w:p w14:paraId="3E10D9A2">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①、投保人、受益人与被保险人之间必须存在保险利益</w:t>
      </w:r>
      <w:r>
        <w:rPr>
          <w:rFonts w:hint="eastAsia" w:ascii="微软雅黑" w:hAnsi="微软雅黑" w:eastAsia="微软雅黑"/>
          <w:bCs/>
        </w:rPr>
        <w:t>，</w:t>
      </w:r>
      <w:r>
        <w:rPr>
          <w:rFonts w:ascii="微软雅黑" w:hAnsi="微软雅黑" w:eastAsia="微软雅黑"/>
          <w:bCs/>
        </w:rPr>
        <w:t>其</w:t>
      </w:r>
      <w:r>
        <w:rPr>
          <w:rFonts w:hint="eastAsia" w:ascii="微软雅黑" w:hAnsi="微软雅黑" w:eastAsia="微软雅黑"/>
          <w:bCs/>
        </w:rPr>
        <w:t>范围包括本人、父母、配偶或子女，非前述关系，被保险人必须明确同意投保人为其投保。</w:t>
      </w:r>
    </w:p>
    <w:p w14:paraId="2FCD15D0">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②、公司、单位或法人作为投保人</w:t>
      </w:r>
      <w:r>
        <w:rPr>
          <w:rFonts w:hint="eastAsia" w:ascii="微软雅黑" w:hAnsi="微软雅黑" w:eastAsia="微软雅黑"/>
          <w:bCs/>
        </w:rPr>
        <w:t>为与其有劳动关系的自然人投保，但不能指定被保险人近亲属意外的人为身故受益人。</w:t>
      </w:r>
    </w:p>
    <w:p w14:paraId="5F405F0B">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hint="eastAsia" w:ascii="微软雅黑" w:hAnsi="微软雅黑" w:eastAsia="微软雅黑"/>
          <w:bCs/>
        </w:rPr>
        <w:t>⑶、保额规则与职业类别</w:t>
      </w:r>
    </w:p>
    <w:p w14:paraId="73C322A1">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①</w:t>
      </w:r>
      <w:r>
        <w:rPr>
          <w:rFonts w:hint="eastAsia" w:ascii="微软雅黑" w:hAnsi="微软雅黑" w:eastAsia="微软雅黑"/>
          <w:bCs/>
        </w:rPr>
        <w:t>、最低保额与最高保额依据具体产品规定执行；</w:t>
      </w:r>
    </w:p>
    <w:p w14:paraId="080716C2">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②</w:t>
      </w:r>
      <w:r>
        <w:rPr>
          <w:rFonts w:hint="eastAsia" w:ascii="微软雅黑" w:hAnsi="微软雅黑" w:eastAsia="微软雅黑"/>
          <w:bCs/>
        </w:rPr>
        <w:t>、被保险人的职业类别越高，其保额限制越严格，1-4类职业一般不需要特殊说明（部分公司的特定产品除外），职业类别5、6类须明确注明。</w:t>
      </w:r>
    </w:p>
    <w:p w14:paraId="4EF47DDB">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hint="eastAsia" w:ascii="微软雅黑" w:hAnsi="微软雅黑" w:eastAsia="微软雅黑"/>
          <w:bCs/>
        </w:rPr>
        <w:t>⑷、财务核保要求：</w:t>
      </w:r>
    </w:p>
    <w:p w14:paraId="3C233B21">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①</w:t>
      </w:r>
      <w:r>
        <w:rPr>
          <w:rFonts w:hint="eastAsia" w:ascii="微软雅黑" w:hAnsi="微软雅黑" w:eastAsia="微软雅黑"/>
          <w:bCs/>
        </w:rPr>
        <w:t>、高额投保标准依据具体产品规则达到相应保额，应当按要求提供财务问卷、个人收入证明、纳税证明或资产证明；</w:t>
      </w:r>
    </w:p>
    <w:p w14:paraId="6C3DDB6A">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②</w:t>
      </w:r>
      <w:r>
        <w:rPr>
          <w:rFonts w:hint="eastAsia" w:ascii="微软雅黑" w:hAnsi="微软雅黑" w:eastAsia="微软雅黑"/>
          <w:bCs/>
        </w:rPr>
        <w:t>、除收入证明与纳税凭证外，也可将以下材料作为财务状况证明资料：</w:t>
      </w:r>
    </w:p>
    <w:p w14:paraId="00A880C1">
      <w:pPr>
        <w:tabs>
          <w:tab w:val="left" w:pos="0"/>
        </w:tabs>
        <w:autoSpaceDE w:val="0"/>
        <w:autoSpaceDN w:val="0"/>
        <w:adjustRightInd w:val="0"/>
        <w:spacing w:line="360" w:lineRule="auto"/>
        <w:ind w:left="1274" w:leftChars="531" w:firstLine="480" w:firstLineChars="200"/>
        <w:rPr>
          <w:rFonts w:ascii="微软雅黑" w:hAnsi="微软雅黑" w:eastAsia="微软雅黑"/>
          <w:bCs/>
        </w:rPr>
      </w:pPr>
      <w:r>
        <w:rPr>
          <w:rFonts w:hint="eastAsia" w:ascii="微软雅黑" w:hAnsi="微软雅黑" w:eastAsia="微软雅黑"/>
          <w:bCs/>
        </w:rPr>
        <w:t>个人资产证明：定期存款、有价证券、</w:t>
      </w:r>
      <w:r>
        <w:rPr>
          <w:rFonts w:ascii="微软雅黑" w:hAnsi="微软雅黑" w:eastAsia="微软雅黑"/>
          <w:bCs/>
        </w:rPr>
        <w:t xml:space="preserve"> 房屋产权证、购房合同、汽车行驶证；</w:t>
      </w:r>
      <w:r>
        <w:rPr>
          <w:rFonts w:hint="eastAsia" w:ascii="微软雅黑" w:hAnsi="微软雅黑" w:eastAsia="微软雅黑"/>
          <w:bCs/>
        </w:rPr>
        <w:t>个人抵押贷款合同及还款证明；企业验资报告、近三年经会计师事务所审计的财务报</w:t>
      </w:r>
      <w:r>
        <w:rPr>
          <w:rFonts w:ascii="微软雅黑" w:hAnsi="微软雅黑" w:eastAsia="微软雅黑"/>
          <w:bCs/>
        </w:rPr>
        <w:t>表、年审报告，经工商管理机构年检的公司营业执照、</w:t>
      </w:r>
      <w:r>
        <w:rPr>
          <w:rFonts w:hint="eastAsia" w:ascii="微软雅黑" w:hAnsi="微软雅黑" w:eastAsia="微软雅黑"/>
          <w:bCs/>
        </w:rPr>
        <w:t xml:space="preserve">公司章程或体现股东持有份额的证明文件等。 </w:t>
      </w:r>
    </w:p>
    <w:p w14:paraId="52B30322">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szCs w:val="32"/>
        </w:rPr>
        <w:t>⑸</w:t>
      </w:r>
      <w:r>
        <w:rPr>
          <w:rFonts w:hint="eastAsia" w:ascii="微软雅黑" w:hAnsi="微软雅黑" w:eastAsia="微软雅黑"/>
          <w:bCs/>
        </w:rPr>
        <w:t>、未成年人保额规则：</w:t>
      </w:r>
    </w:p>
    <w:p w14:paraId="18B7D5E4">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①</w:t>
      </w:r>
      <w:r>
        <w:rPr>
          <w:rFonts w:hint="eastAsia" w:ascii="微软雅黑" w:hAnsi="微软雅黑" w:eastAsia="微软雅黑"/>
          <w:bCs/>
        </w:rPr>
        <w:t>、被保险人</w:t>
      </w:r>
      <w:r>
        <w:rPr>
          <w:rFonts w:ascii="微软雅黑" w:hAnsi="微软雅黑" w:eastAsia="微软雅黑"/>
          <w:bCs/>
        </w:rPr>
        <w:t>小于10 周岁，投保人、身故受益人必</w:t>
      </w:r>
      <w:r>
        <w:rPr>
          <w:rFonts w:hint="eastAsia" w:ascii="微软雅黑" w:hAnsi="微软雅黑" w:eastAsia="微软雅黑"/>
          <w:bCs/>
        </w:rPr>
        <w:t>须为被保险人的父母；满</w:t>
      </w:r>
      <w:r>
        <w:rPr>
          <w:rFonts w:ascii="微软雅黑" w:hAnsi="微软雅黑" w:eastAsia="微软雅黑"/>
          <w:bCs/>
        </w:rPr>
        <w:t>10周岁但未满18周岁，投保人、身</w:t>
      </w:r>
      <w:r>
        <w:rPr>
          <w:rFonts w:hint="eastAsia" w:ascii="微软雅黑" w:hAnsi="微软雅黑" w:eastAsia="微软雅黑"/>
          <w:bCs/>
        </w:rPr>
        <w:t>故受益人为被保险人的父母或监护人，投保人也可以为被保险人的祖父母或外祖父母，但须由监护人签名同意。</w:t>
      </w:r>
    </w:p>
    <w:p w14:paraId="54CA497F">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②</w:t>
      </w:r>
      <w:r>
        <w:rPr>
          <w:rFonts w:hint="eastAsia" w:ascii="微软雅黑" w:hAnsi="微软雅黑" w:eastAsia="微软雅黑"/>
          <w:bCs/>
        </w:rPr>
        <w:t>、根据中国保险监督管理委员会的规定</w:t>
      </w:r>
      <w:r>
        <w:rPr>
          <w:rFonts w:ascii="微软雅黑" w:hAnsi="微软雅黑" w:eastAsia="微软雅黑"/>
          <w:bCs/>
        </w:rPr>
        <w:t>, 父母为其未成年</w:t>
      </w:r>
      <w:r>
        <w:rPr>
          <w:rFonts w:hint="eastAsia" w:ascii="微软雅黑" w:hAnsi="微软雅黑" w:eastAsia="微软雅黑"/>
          <w:bCs/>
        </w:rPr>
        <w:t>子女投保的人身保险，在被保险人成年之前，各保险合同约定的被保险人死亡给付的保险金额总和、被保险人死亡时各保险公司实际给付的保险金总和均不得超过：</w:t>
      </w:r>
      <w:r>
        <w:rPr>
          <w:rFonts w:ascii="微软雅黑" w:hAnsi="微软雅黑" w:eastAsia="微软雅黑"/>
          <w:b/>
        </w:rPr>
        <w:t>0-9岁20万元人民币，10-17岁50万人民币</w:t>
      </w:r>
      <w:r>
        <w:rPr>
          <w:rFonts w:ascii="微软雅黑" w:hAnsi="微软雅黑" w:eastAsia="微软雅黑"/>
          <w:bCs/>
        </w:rPr>
        <w:t>。</w:t>
      </w:r>
    </w:p>
    <w:p w14:paraId="0EF39F95">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bCs/>
        </w:rPr>
        <w:tab/>
      </w:r>
      <w:r>
        <w:rPr>
          <w:rFonts w:ascii="微软雅黑" w:hAnsi="微软雅黑" w:eastAsia="微软雅黑"/>
          <w:bCs/>
        </w:rPr>
        <w:t>③</w:t>
      </w:r>
      <w:r>
        <w:rPr>
          <w:rFonts w:hint="eastAsia" w:ascii="微软雅黑" w:hAnsi="微软雅黑" w:eastAsia="微软雅黑"/>
          <w:bCs/>
        </w:rPr>
        <w:t>、对于投保人为其未成年子女投保以死亡为给付保险金条件的每一份保险合同，以下两项可以不计算在上述限额之中：</w:t>
      </w:r>
    </w:p>
    <w:p w14:paraId="72C99EC5">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ab/>
      </w:r>
      <w:r>
        <w:rPr>
          <w:rFonts w:ascii="微软雅黑" w:hAnsi="微软雅黑" w:eastAsia="微软雅黑"/>
          <w:bCs/>
        </w:rPr>
        <w:t>投保人已交保险费或被保险人死亡时合同的</w:t>
      </w:r>
      <w:r>
        <w:rPr>
          <w:rFonts w:ascii="微软雅黑" w:hAnsi="微软雅黑" w:eastAsia="微软雅黑"/>
          <w:b/>
        </w:rPr>
        <w:t>现金价</w:t>
      </w:r>
      <w:r>
        <w:rPr>
          <w:rFonts w:hint="eastAsia" w:ascii="微软雅黑" w:hAnsi="微软雅黑" w:eastAsia="微软雅黑"/>
          <w:b/>
        </w:rPr>
        <w:t>值</w:t>
      </w:r>
      <w:r>
        <w:rPr>
          <w:rFonts w:hint="eastAsia" w:ascii="微软雅黑" w:hAnsi="微软雅黑" w:eastAsia="微软雅黑"/>
          <w:bCs/>
        </w:rPr>
        <w:t>；对于投资连结保险合同、万能保险合同，该项为投保人已交保险费或被保险人死亡时合同的账户价值。</w:t>
      </w:r>
    </w:p>
    <w:p w14:paraId="5AD65888">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ab/>
      </w:r>
      <w:r>
        <w:rPr>
          <w:rFonts w:hint="eastAsia" w:ascii="微软雅黑" w:hAnsi="微软雅黑" w:eastAsia="微软雅黑"/>
          <w:bCs/>
        </w:rPr>
        <w:t>保险</w:t>
      </w:r>
      <w:r>
        <w:rPr>
          <w:rFonts w:ascii="微软雅黑" w:hAnsi="微软雅黑" w:eastAsia="微软雅黑"/>
          <w:bCs/>
        </w:rPr>
        <w:t>合同约定的</w:t>
      </w:r>
      <w:r>
        <w:rPr>
          <w:rFonts w:ascii="微软雅黑" w:hAnsi="微软雅黑" w:eastAsia="微软雅黑"/>
          <w:b/>
        </w:rPr>
        <w:t>航空意外死亡保险金额</w:t>
      </w:r>
      <w:r>
        <w:rPr>
          <w:rFonts w:ascii="微软雅黑" w:hAnsi="微软雅黑" w:eastAsia="微软雅黑"/>
          <w:bCs/>
        </w:rPr>
        <w:t>。此处航空意外</w:t>
      </w:r>
      <w:r>
        <w:rPr>
          <w:rFonts w:hint="eastAsia" w:ascii="微软雅黑" w:hAnsi="微软雅黑" w:eastAsia="微软雅黑"/>
          <w:bCs/>
        </w:rPr>
        <w:t>死亡保险金额是指航空意外伤害保险合同约定的死亡保险金额，或其他人身保险合同约定的航空意外身故责任对应的死亡保险金额。</w:t>
      </w:r>
    </w:p>
    <w:p w14:paraId="16DBDE96">
      <w:pPr>
        <w:tabs>
          <w:tab w:val="left" w:pos="0"/>
        </w:tabs>
        <w:autoSpaceDE w:val="0"/>
        <w:autoSpaceDN w:val="0"/>
        <w:adjustRightInd w:val="0"/>
        <w:spacing w:line="360" w:lineRule="auto"/>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2</w:t>
      </w:r>
      <w:r>
        <w:rPr>
          <w:rFonts w:hint="eastAsia" w:ascii="微软雅黑" w:hAnsi="微软雅黑" w:eastAsia="微软雅黑"/>
          <w:szCs w:val="32"/>
        </w:rPr>
        <w:t>、涉及寿险或疾病保险的常见核保规则的筛查</w:t>
      </w:r>
    </w:p>
    <w:p w14:paraId="1A86CD8F">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⑴、被保险人的健康状况相关的人身保险核保一般性指引</w:t>
      </w:r>
    </w:p>
    <w:p w14:paraId="0815EA56">
      <w:pPr>
        <w:tabs>
          <w:tab w:val="left" w:pos="0"/>
        </w:tabs>
        <w:autoSpaceDE w:val="0"/>
        <w:autoSpaceDN w:val="0"/>
        <w:adjustRightInd w:val="0"/>
        <w:spacing w:line="360" w:lineRule="auto"/>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ab/>
      </w:r>
      <w:r>
        <w:rPr>
          <w:rFonts w:ascii="微软雅黑" w:hAnsi="微软雅黑" w:eastAsia="微软雅黑"/>
          <w:szCs w:val="32"/>
        </w:rPr>
        <w:tab/>
      </w:r>
      <w:r>
        <w:rPr>
          <w:rFonts w:hint="eastAsia" w:ascii="微软雅黑" w:hAnsi="微软雅黑" w:eastAsia="微软雅黑"/>
          <w:szCs w:val="32"/>
        </w:rPr>
        <w:t>以下为保险公司常见的可能被直接拒保情形：</w:t>
      </w:r>
    </w:p>
    <w:p w14:paraId="10F3A10D">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ab/>
      </w:r>
      <w:r>
        <w:rPr>
          <w:rFonts w:hint="eastAsia" w:ascii="微软雅黑" w:hAnsi="微软雅黑" w:eastAsia="微软雅黑"/>
          <w:bCs/>
        </w:rPr>
        <w:t>①、癫痫、智力发育不全、脑外伤后遗症、精神科疾病（如痴呆、精神后遗症等）；</w:t>
      </w:r>
    </w:p>
    <w:p w14:paraId="620034AC">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ab/>
      </w:r>
      <w:r>
        <w:rPr>
          <w:rFonts w:hint="eastAsia" w:ascii="微软雅黑" w:hAnsi="微软雅黑" w:eastAsia="微软雅黑"/>
          <w:bCs/>
        </w:rPr>
        <w:t>②、重度残疾，如：两肢以上断离、双目失明、手指缺失四指以上；</w:t>
      </w:r>
    </w:p>
    <w:p w14:paraId="4FE3F8D0">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ab/>
      </w:r>
      <w:r>
        <w:rPr>
          <w:rFonts w:hint="eastAsia" w:ascii="微软雅黑" w:hAnsi="微软雅黑" w:eastAsia="微软雅黑"/>
          <w:bCs/>
        </w:rPr>
        <w:t>③、慢性酒精中毒；</w:t>
      </w:r>
    </w:p>
    <w:p w14:paraId="7D899C5F">
      <w:pPr>
        <w:tabs>
          <w:tab w:val="left" w:pos="0"/>
        </w:tabs>
        <w:autoSpaceDE w:val="0"/>
        <w:autoSpaceDN w:val="0"/>
        <w:adjustRightInd w:val="0"/>
        <w:spacing w:line="360" w:lineRule="auto"/>
        <w:ind w:left="1274" w:leftChars="331" w:hanging="480" w:hangingChars="200"/>
        <w:rPr>
          <w:rFonts w:ascii="微软雅黑" w:hAnsi="微软雅黑" w:eastAsia="微软雅黑"/>
          <w:bCs/>
        </w:rPr>
      </w:pPr>
      <w:r>
        <w:rPr>
          <w:rFonts w:ascii="微软雅黑" w:hAnsi="微软雅黑" w:eastAsia="微软雅黑"/>
          <w:bCs/>
        </w:rPr>
        <w:tab/>
      </w:r>
      <w:r>
        <w:rPr>
          <w:rFonts w:ascii="微软雅黑" w:hAnsi="微软雅黑" w:eastAsia="微软雅黑"/>
          <w:bCs/>
        </w:rPr>
        <w:tab/>
      </w:r>
      <w:r>
        <w:rPr>
          <w:rFonts w:hint="eastAsia" w:ascii="微软雅黑" w:hAnsi="微软雅黑" w:eastAsia="微软雅黑"/>
          <w:bCs/>
        </w:rPr>
        <w:t>④、严重高血压及高血压并发症；</w:t>
      </w:r>
    </w:p>
    <w:p w14:paraId="106B8E68">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ab/>
      </w:r>
      <w:r>
        <w:rPr>
          <w:rFonts w:hint="eastAsia" w:ascii="微软雅黑" w:hAnsi="微软雅黑" w:eastAsia="微软雅黑"/>
          <w:szCs w:val="32"/>
        </w:rPr>
        <w:t>⑤、严重肝病，如肝硬化、慢性活动性肝炎；</w:t>
      </w:r>
    </w:p>
    <w:p w14:paraId="57063F5C">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ab/>
      </w:r>
      <w:r>
        <w:rPr>
          <w:rFonts w:hint="eastAsia" w:ascii="微软雅黑" w:hAnsi="微软雅黑" w:eastAsia="微软雅黑"/>
          <w:szCs w:val="32"/>
        </w:rPr>
        <w:t>⑥、糖尿病控制不良及糖尿病合并并发症；</w:t>
      </w:r>
    </w:p>
    <w:p w14:paraId="093C5C9F">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ab/>
      </w:r>
      <w:r>
        <w:rPr>
          <w:rFonts w:hint="eastAsia" w:ascii="微软雅黑" w:hAnsi="微软雅黑" w:eastAsia="微软雅黑"/>
          <w:szCs w:val="32"/>
        </w:rPr>
        <w:t>⑦、脑血管病，如脑梗塞、脑血栓、脑血管畸形、颅内动脉瘤等；</w:t>
      </w:r>
    </w:p>
    <w:p w14:paraId="102D4C73">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ab/>
      </w:r>
      <w:r>
        <w:rPr>
          <w:rFonts w:hint="eastAsia" w:ascii="微软雅黑" w:hAnsi="微软雅黑" w:eastAsia="微软雅黑"/>
          <w:szCs w:val="32"/>
        </w:rPr>
        <w:t>⑧、中、晚期妊娠或高危妊娠；</w:t>
      </w:r>
    </w:p>
    <w:p w14:paraId="0C1EA982">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ab/>
      </w:r>
      <w:r>
        <w:rPr>
          <w:rFonts w:hint="eastAsia" w:ascii="微软雅黑" w:hAnsi="微软雅黑" w:eastAsia="微软雅黑"/>
          <w:szCs w:val="32"/>
        </w:rPr>
        <w:t>⑨、凡患有重大疾病条款中列明的任何一种重大疾病；</w:t>
      </w:r>
    </w:p>
    <w:p w14:paraId="7474A388">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ab/>
      </w:r>
      <w:r>
        <w:rPr>
          <w:rFonts w:hint="eastAsia" w:ascii="微软雅黑" w:hAnsi="微软雅黑" w:eastAsia="微软雅黑"/>
          <w:szCs w:val="32"/>
        </w:rPr>
        <w:t>⑩、吸毒、性病、艾滋病或</w:t>
      </w:r>
      <w:r>
        <w:rPr>
          <w:rFonts w:ascii="微软雅黑" w:hAnsi="微软雅黑" w:eastAsia="微软雅黑"/>
          <w:szCs w:val="32"/>
        </w:rPr>
        <w:t>HIV阳性。</w:t>
      </w:r>
    </w:p>
    <w:p w14:paraId="679F68F8">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⑵</w:t>
      </w:r>
      <w:r>
        <w:rPr>
          <w:rFonts w:hint="eastAsia" w:ascii="微软雅黑" w:hAnsi="微软雅黑" w:eastAsia="微软雅黑"/>
          <w:szCs w:val="32"/>
        </w:rPr>
        <w:t>、寿险与重疾险的体检要求一般性指引：</w:t>
      </w:r>
    </w:p>
    <w:p w14:paraId="18E1488E">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hint="eastAsia" w:ascii="微软雅黑" w:hAnsi="微软雅黑" w:eastAsia="微软雅黑"/>
          <w:szCs w:val="32"/>
        </w:rPr>
        <w:t>参见附表1。</w:t>
      </w:r>
    </w:p>
    <w:p w14:paraId="78B06D84">
      <w:pPr>
        <w:tabs>
          <w:tab w:val="left" w:pos="0"/>
        </w:tabs>
        <w:autoSpaceDE w:val="0"/>
        <w:autoSpaceDN w:val="0"/>
        <w:adjustRightInd w:val="0"/>
        <w:spacing w:line="360" w:lineRule="auto"/>
        <w:rPr>
          <w:rFonts w:ascii="微软雅黑" w:hAnsi="微软雅黑" w:eastAsia="微软雅黑"/>
          <w:b/>
          <w:bCs/>
          <w:szCs w:val="32"/>
        </w:rPr>
      </w:pPr>
      <w:r>
        <w:rPr>
          <w:rFonts w:hint="eastAsia" w:ascii="微软雅黑" w:hAnsi="微软雅黑" w:eastAsia="微软雅黑"/>
          <w:b/>
          <w:bCs/>
          <w:szCs w:val="32"/>
        </w:rPr>
        <w:t>三、客户资料提示被保险人可能属于次标体、非标体等不能正常承保的情况下，运营岗位的相关职责：</w:t>
      </w:r>
    </w:p>
    <w:p w14:paraId="4D0C58FC">
      <w:pPr>
        <w:tabs>
          <w:tab w:val="left" w:pos="0"/>
        </w:tabs>
        <w:autoSpaceDE w:val="0"/>
        <w:autoSpaceDN w:val="0"/>
        <w:adjustRightInd w:val="0"/>
        <w:spacing w:line="360" w:lineRule="auto"/>
        <w:ind w:left="991" w:leftChars="213" w:hanging="480" w:hangingChars="200"/>
        <w:rPr>
          <w:rFonts w:ascii="微软雅黑" w:hAnsi="微软雅黑" w:eastAsia="微软雅黑"/>
          <w:bCs/>
        </w:rPr>
      </w:pPr>
      <w:r>
        <w:rPr>
          <w:rFonts w:hint="eastAsia" w:ascii="微软雅黑" w:hAnsi="微软雅黑" w:eastAsia="微软雅黑"/>
          <w:bCs/>
        </w:rPr>
        <w:t>1、负责协助客户投保的相关岗位，对投保信息中存在可能发生拒保、加费、延期或条件承保等各种核保结论的情形，应当如实记录并提交保险公司审核，并提前与客户进行必要的沟通，做好解释与情绪安抚工作；</w:t>
      </w:r>
    </w:p>
    <w:p w14:paraId="30B4B82C">
      <w:pPr>
        <w:tabs>
          <w:tab w:val="left" w:pos="0"/>
        </w:tabs>
        <w:autoSpaceDE w:val="0"/>
        <w:autoSpaceDN w:val="0"/>
        <w:adjustRightInd w:val="0"/>
        <w:spacing w:line="360" w:lineRule="auto"/>
        <w:ind w:left="991" w:leftChars="213" w:hanging="480" w:hangingChars="200"/>
        <w:rPr>
          <w:rFonts w:ascii="微软雅黑" w:hAnsi="微软雅黑" w:eastAsia="微软雅黑"/>
          <w:bCs/>
        </w:rPr>
      </w:pPr>
      <w:r>
        <w:rPr>
          <w:rFonts w:hint="eastAsia" w:ascii="微软雅黑" w:hAnsi="微软雅黑" w:eastAsia="微软雅黑"/>
          <w:bCs/>
        </w:rPr>
        <w:t>2、严禁以暗示、明示、诱导等方式协助经纪人、投保人不履行投保如实告知义务或故意提供虚假投保信息，严禁指导经纪人、投保人等利用产品规则故意规避保险公司的健康告知、体检、契约问卷、财务问卷等核保风控措施。</w:t>
      </w:r>
    </w:p>
    <w:p w14:paraId="4CB7C926">
      <w:pPr>
        <w:tabs>
          <w:tab w:val="left" w:pos="0"/>
        </w:tabs>
        <w:autoSpaceDE w:val="0"/>
        <w:autoSpaceDN w:val="0"/>
        <w:adjustRightInd w:val="0"/>
        <w:spacing w:line="360" w:lineRule="auto"/>
        <w:jc w:val="center"/>
        <w:rPr>
          <w:rFonts w:ascii="微软雅黑" w:hAnsi="微软雅黑" w:eastAsia="微软雅黑"/>
          <w:b/>
          <w:sz w:val="28"/>
          <w:szCs w:val="32"/>
        </w:rPr>
      </w:pPr>
      <w:r>
        <w:rPr>
          <w:rFonts w:hint="eastAsia" w:ascii="微软雅黑" w:hAnsi="微软雅黑" w:eastAsia="微软雅黑"/>
          <w:b/>
          <w:sz w:val="28"/>
          <w:szCs w:val="32"/>
        </w:rPr>
        <w:t>第二部分 保全环节</w:t>
      </w:r>
    </w:p>
    <w:p w14:paraId="0F71FBE8">
      <w:pPr>
        <w:tabs>
          <w:tab w:val="left" w:pos="0"/>
        </w:tabs>
        <w:autoSpaceDE w:val="0"/>
        <w:autoSpaceDN w:val="0"/>
        <w:adjustRightInd w:val="0"/>
        <w:spacing w:line="360" w:lineRule="auto"/>
        <w:jc w:val="center"/>
        <w:rPr>
          <w:rFonts w:ascii="微软雅黑" w:hAnsi="微软雅黑" w:eastAsia="微软雅黑"/>
          <w:b/>
          <w:sz w:val="28"/>
          <w:szCs w:val="32"/>
        </w:rPr>
      </w:pPr>
    </w:p>
    <w:p w14:paraId="2D48B044">
      <w:pPr>
        <w:tabs>
          <w:tab w:val="left" w:pos="0"/>
        </w:tabs>
        <w:autoSpaceDE w:val="0"/>
        <w:autoSpaceDN w:val="0"/>
        <w:adjustRightInd w:val="0"/>
        <w:spacing w:line="360" w:lineRule="auto"/>
        <w:rPr>
          <w:rFonts w:ascii="微软雅黑" w:hAnsi="微软雅黑" w:eastAsia="微软雅黑"/>
          <w:b/>
          <w:szCs w:val="32"/>
        </w:rPr>
      </w:pPr>
      <w:r>
        <w:rPr>
          <w:rFonts w:hint="eastAsia" w:ascii="微软雅黑" w:hAnsi="微软雅黑" w:eastAsia="微软雅黑"/>
          <w:b/>
          <w:szCs w:val="32"/>
        </w:rPr>
        <w:t>一、保全申请工作职责：</w:t>
      </w:r>
    </w:p>
    <w:p w14:paraId="14F30C92">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1</w:t>
      </w:r>
      <w:r>
        <w:rPr>
          <w:rFonts w:hint="eastAsia" w:ascii="微软雅黑" w:hAnsi="微软雅黑" w:eastAsia="微软雅黑"/>
          <w:szCs w:val="32"/>
        </w:rPr>
        <w:t>、协助投保人或被保险人提交保全申请，根据合作保险公司提供的服务方式及保全申请人的申请项目、自身状况（通常为投保人）等，可以建议其选择以下一种方式向保单承保保险公司提交申请，并确保相关保全项目是保全申请权利人的本意，确保本人签署保全申请书，（如果是通过互联网途径提交保全申请的，应确保保全申请人使用本人注册账户或本人移动终端独立完成操作）：</w:t>
      </w:r>
    </w:p>
    <w:p w14:paraId="105C2B15">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⑴</w:t>
      </w:r>
      <w:r>
        <w:rPr>
          <w:rFonts w:hint="eastAsia" w:ascii="微软雅黑" w:hAnsi="微软雅黑" w:eastAsia="微软雅黑"/>
          <w:szCs w:val="32"/>
        </w:rPr>
        <w:t>、前往最近的承保保险公司的分支机构进行申请；</w:t>
      </w:r>
    </w:p>
    <w:p w14:paraId="212AF784">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⑵</w:t>
      </w:r>
      <w:r>
        <w:rPr>
          <w:rFonts w:hint="eastAsia" w:ascii="微软雅黑" w:hAnsi="微软雅黑" w:eastAsia="微软雅黑"/>
          <w:szCs w:val="32"/>
        </w:rPr>
        <w:t>、按照承保保险公司提供的官方网址在线申请；（通常仅部分公司、且不支持全部保全项目）</w:t>
      </w:r>
    </w:p>
    <w:p w14:paraId="1EB394A3">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⑶</w:t>
      </w:r>
      <w:r>
        <w:rPr>
          <w:rFonts w:hint="eastAsia" w:ascii="微软雅黑" w:hAnsi="微软雅黑" w:eastAsia="微软雅黑"/>
          <w:szCs w:val="32"/>
        </w:rPr>
        <w:t>、通过承保保险公司的微信公众号、APP应用或小程序等互联网移动终端途径申请；（通常仅部分公司提供、且不支持全部保全项目）</w:t>
      </w:r>
    </w:p>
    <w:p w14:paraId="045C55F5">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2、协助保全申请人进行保全操作时，仍必须坚持如实告知的原则，对于涉及以下项目的保全申请，不得暗示、明示、诱导保全申请人故意不履行如实告知义务，或利用保全核保规则规避保险公司的风控措施。</w:t>
      </w:r>
    </w:p>
    <w:p w14:paraId="291EF171">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⑴</w:t>
      </w:r>
      <w:r>
        <w:rPr>
          <w:rFonts w:hint="eastAsia" w:ascii="微软雅黑" w:hAnsi="微软雅黑" w:eastAsia="微软雅黑"/>
          <w:szCs w:val="32"/>
        </w:rPr>
        <w:t>、增加保额类、增加保险责任类（如附加险）、行使产品或保险责任转换权类；</w:t>
      </w:r>
    </w:p>
    <w:p w14:paraId="09650DEE">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⑵</w:t>
      </w:r>
      <w:r>
        <w:rPr>
          <w:rFonts w:hint="eastAsia" w:ascii="微软雅黑" w:hAnsi="微软雅黑" w:eastAsia="微软雅黑"/>
          <w:szCs w:val="32"/>
        </w:rPr>
        <w:t>、变更投保人、投保人或被保险人职业变更类；</w:t>
      </w:r>
    </w:p>
    <w:p w14:paraId="271B8C61">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⑶</w:t>
      </w:r>
      <w:r>
        <w:rPr>
          <w:rFonts w:hint="eastAsia" w:ascii="微软雅黑" w:hAnsi="微软雅黑" w:eastAsia="微软雅黑"/>
          <w:szCs w:val="32"/>
        </w:rPr>
        <w:t>、保单复效类；</w:t>
      </w:r>
    </w:p>
    <w:p w14:paraId="6BEB68E0">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⑷</w:t>
      </w:r>
      <w:r>
        <w:rPr>
          <w:rFonts w:hint="eastAsia" w:ascii="微软雅黑" w:hAnsi="微软雅黑" w:eastAsia="微软雅黑"/>
          <w:szCs w:val="32"/>
        </w:rPr>
        <w:t>、补充告知、新增特别约定类；</w:t>
      </w:r>
    </w:p>
    <w:p w14:paraId="41224A1B">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⑸</w:t>
      </w:r>
      <w:r>
        <w:rPr>
          <w:rFonts w:hint="eastAsia" w:ascii="微软雅黑" w:hAnsi="微软雅黑" w:eastAsia="微软雅黑"/>
          <w:szCs w:val="32"/>
        </w:rPr>
        <w:t>、年金领取或生存金领取类。</w:t>
      </w:r>
    </w:p>
    <w:p w14:paraId="5C09D432">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3、协助投保人进行以下保全操作时，应当向保全申请人说明存在的保险合同失效、财务损失的风险，协助保全申请人权衡相关权益损失，并确保其自主理性决策。严禁诱骗、误导保全申请人在非必要的情况下，非自愿申请此类保全申请：</w:t>
      </w:r>
    </w:p>
    <w:p w14:paraId="364381E5">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⑴</w:t>
      </w:r>
      <w:r>
        <w:rPr>
          <w:rFonts w:hint="eastAsia" w:ascii="微软雅黑" w:hAnsi="微软雅黑" w:eastAsia="微软雅黑"/>
          <w:szCs w:val="32"/>
        </w:rPr>
        <w:t>、退保类、减少保额类；</w:t>
      </w:r>
    </w:p>
    <w:p w14:paraId="41740708">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⑵</w:t>
      </w:r>
      <w:r>
        <w:rPr>
          <w:rFonts w:hint="eastAsia" w:ascii="微软雅黑" w:hAnsi="微软雅黑" w:eastAsia="微软雅黑"/>
          <w:szCs w:val="32"/>
        </w:rPr>
        <w:t>、申请保单垫缴类、保单贷款类；</w:t>
      </w:r>
    </w:p>
    <w:p w14:paraId="38E19F54">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⑶</w:t>
      </w:r>
      <w:r>
        <w:rPr>
          <w:rFonts w:hint="eastAsia" w:ascii="微软雅黑" w:hAnsi="微软雅黑" w:eastAsia="微软雅黑"/>
          <w:szCs w:val="32"/>
        </w:rPr>
        <w:t>、保单账户价值部分领取类；</w:t>
      </w:r>
    </w:p>
    <w:p w14:paraId="7D4D920C">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ascii="微软雅黑" w:hAnsi="微软雅黑" w:eastAsia="微软雅黑"/>
          <w:szCs w:val="32"/>
        </w:rPr>
        <w:t>⑷</w:t>
      </w:r>
      <w:r>
        <w:rPr>
          <w:rFonts w:hint="eastAsia" w:ascii="微软雅黑" w:hAnsi="微软雅黑" w:eastAsia="微软雅黑"/>
          <w:szCs w:val="32"/>
        </w:rPr>
        <w:t>、年金一次性领取类。</w:t>
      </w:r>
    </w:p>
    <w:p w14:paraId="2A4702B0">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4、涉及保费或现金价值退费、账户价值领取、红利领取、年金领取等资金类保全申请时，应当协助提醒保全申请人核对资金账户准确性与检查个人信息安全性，增强客户账户与信息安全意识，保障资金安全。</w:t>
      </w:r>
    </w:p>
    <w:p w14:paraId="0AC6A4FA">
      <w:pPr>
        <w:tabs>
          <w:tab w:val="left" w:pos="0"/>
        </w:tabs>
        <w:autoSpaceDE w:val="0"/>
        <w:autoSpaceDN w:val="0"/>
        <w:adjustRightInd w:val="0"/>
        <w:spacing w:line="360" w:lineRule="auto"/>
        <w:rPr>
          <w:rFonts w:ascii="微软雅黑" w:hAnsi="微软雅黑" w:eastAsia="微软雅黑"/>
          <w:b/>
          <w:szCs w:val="32"/>
        </w:rPr>
      </w:pPr>
      <w:r>
        <w:rPr>
          <w:rFonts w:hint="eastAsia" w:ascii="微软雅黑" w:hAnsi="微软雅黑" w:eastAsia="微软雅黑"/>
          <w:b/>
          <w:szCs w:val="32"/>
        </w:rPr>
        <w:t>二、常见个人业务保全申请资料一览表</w:t>
      </w:r>
    </w:p>
    <w:p w14:paraId="431EC65E">
      <w:pPr>
        <w:tabs>
          <w:tab w:val="left" w:pos="0"/>
        </w:tabs>
        <w:autoSpaceDE w:val="0"/>
        <w:autoSpaceDN w:val="0"/>
        <w:adjustRightInd w:val="0"/>
        <w:spacing w:line="360" w:lineRule="auto"/>
        <w:rPr>
          <w:rFonts w:ascii="微软雅黑" w:hAnsi="微软雅黑" w:eastAsia="微软雅黑"/>
          <w:bCs/>
          <w:szCs w:val="32"/>
        </w:rPr>
      </w:pPr>
      <w:r>
        <w:rPr>
          <w:rFonts w:ascii="微软雅黑" w:hAnsi="微软雅黑" w:eastAsia="微软雅黑"/>
          <w:bCs/>
          <w:szCs w:val="32"/>
        </w:rPr>
        <w:tab/>
      </w:r>
      <w:r>
        <w:rPr>
          <w:rFonts w:hint="eastAsia" w:ascii="微软雅黑" w:hAnsi="微软雅黑" w:eastAsia="微软雅黑"/>
          <w:bCs/>
          <w:szCs w:val="32"/>
        </w:rPr>
        <w:t>参见附表2。</w:t>
      </w:r>
    </w:p>
    <w:p w14:paraId="43FC4A55">
      <w:pPr>
        <w:tabs>
          <w:tab w:val="left" w:pos="0"/>
        </w:tabs>
        <w:autoSpaceDE w:val="0"/>
        <w:autoSpaceDN w:val="0"/>
        <w:adjustRightInd w:val="0"/>
        <w:spacing w:line="360" w:lineRule="auto"/>
        <w:jc w:val="center"/>
        <w:rPr>
          <w:rFonts w:ascii="微软雅黑" w:hAnsi="微软雅黑" w:eastAsia="微软雅黑"/>
          <w:b/>
          <w:sz w:val="30"/>
          <w:szCs w:val="30"/>
        </w:rPr>
      </w:pPr>
      <w:r>
        <w:rPr>
          <w:rFonts w:hint="eastAsia" w:ascii="微软雅黑" w:hAnsi="微软雅黑" w:eastAsia="微软雅黑"/>
          <w:b/>
          <w:sz w:val="30"/>
          <w:szCs w:val="30"/>
        </w:rPr>
        <w:t>第三部分 理赔环节</w:t>
      </w:r>
    </w:p>
    <w:p w14:paraId="7D950760">
      <w:pPr>
        <w:tabs>
          <w:tab w:val="left" w:pos="0"/>
        </w:tabs>
        <w:autoSpaceDE w:val="0"/>
        <w:autoSpaceDN w:val="0"/>
        <w:adjustRightInd w:val="0"/>
        <w:spacing w:line="360" w:lineRule="auto"/>
        <w:jc w:val="center"/>
        <w:rPr>
          <w:rFonts w:ascii="微软雅黑" w:hAnsi="微软雅黑" w:eastAsia="微软雅黑"/>
          <w:b/>
          <w:sz w:val="30"/>
          <w:szCs w:val="30"/>
        </w:rPr>
      </w:pPr>
    </w:p>
    <w:p w14:paraId="6FA45749">
      <w:pPr>
        <w:spacing w:line="360" w:lineRule="auto"/>
        <w:rPr>
          <w:rFonts w:ascii="微软雅黑" w:hAnsi="微软雅黑" w:eastAsia="微软雅黑"/>
          <w:b/>
          <w:szCs w:val="21"/>
        </w:rPr>
      </w:pPr>
      <w:r>
        <w:rPr>
          <w:rFonts w:hint="eastAsia" w:ascii="微软雅黑" w:hAnsi="微软雅黑" w:eastAsia="微软雅黑"/>
          <w:b/>
          <w:szCs w:val="21"/>
        </w:rPr>
        <w:t>一、保险公司的常规理赔流程</w:t>
      </w:r>
    </w:p>
    <w:p w14:paraId="7BEF251E">
      <w:pPr>
        <w:rPr>
          <w:rFonts w:ascii="微软雅黑" w:hAnsi="微软雅黑" w:eastAsia="微软雅黑"/>
        </w:rPr>
      </w:pPr>
      <w:r>
        <w:rPr>
          <w:rFonts w:hint="eastAsia" w:ascii="微软雅黑" w:hAnsi="微软雅黑" w:eastAsia="微软雅黑"/>
        </w:rPr>
        <w:t xml:space="preserve">    保险事      及时      备齐理赔      保险公      理赔      理赔      银行</w:t>
      </w:r>
    </w:p>
    <w:p w14:paraId="71936B28">
      <w:pPr>
        <w:rPr>
          <w:rFonts w:ascii="微软雅黑" w:hAnsi="微软雅黑" w:eastAsia="微软雅黑"/>
        </w:rPr>
      </w:pPr>
      <w:r>
        <w:rPr>
          <w:rFonts w:ascii="微软雅黑" w:hAnsi="微软雅黑" w:eastAsia="微软雅黑"/>
        </w:rPr>
        <mc:AlternateContent>
          <mc:Choice Requires="wps">
            <w:drawing>
              <wp:anchor distT="0" distB="0" distL="114300" distR="114300" simplePos="0" relativeHeight="251661312" behindDoc="0" locked="0" layoutInCell="1" allowOverlap="1">
                <wp:simplePos x="0" y="0"/>
                <wp:positionH relativeFrom="column">
                  <wp:posOffset>1536065</wp:posOffset>
                </wp:positionH>
                <wp:positionV relativeFrom="paragraph">
                  <wp:posOffset>17780</wp:posOffset>
                </wp:positionV>
                <wp:extent cx="405765" cy="1270"/>
                <wp:effectExtent l="0" t="42545" r="635" b="45085"/>
                <wp:wrapNone/>
                <wp:docPr id="3" name="Line 35"/>
                <wp:cNvGraphicFramePr/>
                <a:graphic xmlns:a="http://schemas.openxmlformats.org/drawingml/2006/main">
                  <a:graphicData uri="http://schemas.microsoft.com/office/word/2010/wordprocessingShape">
                    <wps:wsp>
                      <wps:cNvSpPr/>
                      <wps:spPr>
                        <a:xfrm flipV="1">
                          <a:off x="0" y="0"/>
                          <a:ext cx="405765" cy="1270"/>
                        </a:xfrm>
                        <a:prstGeom prst="line">
                          <a:avLst/>
                        </a:prstGeom>
                        <a:ln w="28575" cap="flat" cmpd="sng">
                          <a:solidFill>
                            <a:srgbClr val="000000"/>
                          </a:solidFill>
                          <a:prstDash val="solid"/>
                          <a:headEnd type="none" w="med" len="med"/>
                          <a:tailEnd type="triangle" w="med" len="med"/>
                        </a:ln>
                      </wps:spPr>
                      <wps:bodyPr upright="1"/>
                    </wps:wsp>
                  </a:graphicData>
                </a:graphic>
              </wp:anchor>
            </w:drawing>
          </mc:Choice>
          <mc:Fallback>
            <w:pict>
              <v:line id="Line 35" o:spid="_x0000_s1026" o:spt="20" style="position:absolute;left:0pt;flip:y;margin-left:120.95pt;margin-top:1.4pt;height:0.1pt;width:31.95pt;z-index:251661312;mso-width-relative:page;mso-height-relative:page;" filled="f" stroked="t" coordsize="21600,21600" o:gfxdata="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CO232tYAAAAHAQAADwAAAAAAAAABACAAAAAiAAAAZHJzL2Rvd25yZXYueG1sUEsBAhQAFAAAAAgA&#10;h07iQPdf2u/uAQAA6wMAAA4AAAAAAAAAAQAgAAAAJQEAAGRycy9lMm9Eb2MueG1sUEsFBgAAAAAG&#10;AAYAWQEAAIUFAAAAAA==&#10;">
                <v:fill on="f" focussize="0,0"/>
                <v:stroke weight="2.25pt" color="#000000" joinstyle="round" endarrow="block"/>
                <v:imagedata o:title=""/>
                <o:lock v:ext="edit" aspectratio="f"/>
              </v:line>
            </w:pict>
          </mc:Fallback>
        </mc:AlternateContent>
      </w:r>
      <w:r>
        <w:rPr>
          <w:rFonts w:ascii="微软雅黑" w:hAnsi="微软雅黑" w:eastAsia="微软雅黑"/>
        </w:rPr>
        <mc:AlternateContent>
          <mc:Choice Requires="wps">
            <w:drawing>
              <wp:anchor distT="0" distB="0" distL="114300" distR="114300" simplePos="0" relativeHeight="251664384" behindDoc="0" locked="0" layoutInCell="1" allowOverlap="1">
                <wp:simplePos x="0" y="0"/>
                <wp:positionH relativeFrom="column">
                  <wp:posOffset>5100955</wp:posOffset>
                </wp:positionH>
                <wp:positionV relativeFrom="paragraph">
                  <wp:posOffset>17780</wp:posOffset>
                </wp:positionV>
                <wp:extent cx="367665" cy="0"/>
                <wp:effectExtent l="0" t="42545" r="635" b="46355"/>
                <wp:wrapNone/>
                <wp:docPr id="6" name="Line 38"/>
                <wp:cNvGraphicFramePr/>
                <a:graphic xmlns:a="http://schemas.openxmlformats.org/drawingml/2006/main">
                  <a:graphicData uri="http://schemas.microsoft.com/office/word/2010/wordprocessingShape">
                    <wps:wsp>
                      <wps:cNvSpPr/>
                      <wps:spPr>
                        <a:xfrm>
                          <a:off x="0" y="0"/>
                          <a:ext cx="367665" cy="0"/>
                        </a:xfrm>
                        <a:prstGeom prst="line">
                          <a:avLst/>
                        </a:prstGeom>
                        <a:ln w="28575" cap="flat" cmpd="sng">
                          <a:solidFill>
                            <a:srgbClr val="000000"/>
                          </a:solidFill>
                          <a:prstDash val="solid"/>
                          <a:headEnd type="none" w="med" len="med"/>
                          <a:tailEnd type="triangle" w="med" len="med"/>
                        </a:ln>
                      </wps:spPr>
                      <wps:bodyPr upright="1"/>
                    </wps:wsp>
                  </a:graphicData>
                </a:graphic>
              </wp:anchor>
            </w:drawing>
          </mc:Choice>
          <mc:Fallback>
            <w:pict>
              <v:line id="Line 38" o:spid="_x0000_s1026" o:spt="20" style="position:absolute;left:0pt;margin-left:401.65pt;margin-top:1.4pt;height:0pt;width:28.95pt;z-index:251664384;mso-width-relative:page;mso-height-relative:page;" filled="f" stroked="t" coordsize="21600,21600" o:gfxdata="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6TaVdMAAAAHAQAADwAA&#10;AAAAAAABACAAAAAiAAAAZHJzL2Rvd25yZXYueG1sUEsBAhQAFAAAAAgAh07iQH+r+kriAQAA3gMA&#10;AA4AAAAAAAAAAQAgAAAAIgEAAGRycy9lMm9Eb2MueG1sUEsFBgAAAAAGAAYAWQEAAHYFAAAAAA==&#10;">
                <v:fill on="f" focussize="0,0"/>
                <v:stroke weight="2.25pt" color="#000000" joinstyle="round" endarrow="block"/>
                <v:imagedata o:title=""/>
                <o:lock v:ext="edit" aspectratio="f"/>
              </v:line>
            </w:pict>
          </mc:Fallback>
        </mc:AlternateContent>
      </w:r>
      <w:r>
        <w:rPr>
          <w:rFonts w:ascii="微软雅黑" w:hAnsi="微软雅黑" w:eastAsia="微软雅黑"/>
        </w:rPr>
        <mc:AlternateContent>
          <mc:Choice Requires="wps">
            <w:drawing>
              <wp:anchor distT="0" distB="0" distL="114300" distR="114300" simplePos="0" relativeHeight="251663360" behindDoc="0" locked="0" layoutInCell="1" allowOverlap="1">
                <wp:simplePos x="0" y="0"/>
                <wp:positionH relativeFrom="column">
                  <wp:posOffset>4373880</wp:posOffset>
                </wp:positionH>
                <wp:positionV relativeFrom="paragraph">
                  <wp:posOffset>6985</wp:posOffset>
                </wp:positionV>
                <wp:extent cx="377190" cy="10795"/>
                <wp:effectExtent l="635" t="40640" r="3175" b="37465"/>
                <wp:wrapNone/>
                <wp:docPr id="5" name="Line 37"/>
                <wp:cNvGraphicFramePr/>
                <a:graphic xmlns:a="http://schemas.openxmlformats.org/drawingml/2006/main">
                  <a:graphicData uri="http://schemas.microsoft.com/office/word/2010/wordprocessingShape">
                    <wps:wsp>
                      <wps:cNvSpPr/>
                      <wps:spPr>
                        <a:xfrm flipV="1">
                          <a:off x="0" y="0"/>
                          <a:ext cx="377190" cy="10795"/>
                        </a:xfrm>
                        <a:prstGeom prst="line">
                          <a:avLst/>
                        </a:prstGeom>
                        <a:ln w="28575" cap="flat" cmpd="sng">
                          <a:solidFill>
                            <a:srgbClr val="000000"/>
                          </a:solidFill>
                          <a:prstDash val="solid"/>
                          <a:headEnd type="none" w="med" len="med"/>
                          <a:tailEnd type="triangle" w="med" len="med"/>
                        </a:ln>
                      </wps:spPr>
                      <wps:bodyPr upright="1"/>
                    </wps:wsp>
                  </a:graphicData>
                </a:graphic>
              </wp:anchor>
            </w:drawing>
          </mc:Choice>
          <mc:Fallback>
            <w:pict>
              <v:line id="Line 37" o:spid="_x0000_s1026" o:spt="20" style="position:absolute;left:0pt;flip:y;margin-left:344.4pt;margin-top:0.55pt;height:0.85pt;width:29.7pt;z-index:251663360;mso-width-relative:page;mso-height-relative:page;" filled="f" stroked="t" coordsize="21600,21600" o:gfxdata="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CQQ&#10;onnWAAAABwEAAA8AAAAAAAAAAQAgAAAAIgAAAGRycy9kb3ducmV2LnhtbFBLAQIUABQAAAAIAIdO&#10;4kBsrs8W7AEAAOwDAAAOAAAAAAAAAAEAIAAAACUBAABkcnMvZTJvRG9jLnhtbFBLBQYAAAAABgAG&#10;AFkBAACDBQAAAAA=&#10;">
                <v:fill on="f" focussize="0,0"/>
                <v:stroke weight="2.25pt" color="#000000" joinstyle="round" endarrow="block"/>
                <v:imagedata o:title=""/>
                <o:lock v:ext="edit" aspectratio="f"/>
              </v:line>
            </w:pict>
          </mc:Fallback>
        </mc:AlternateContent>
      </w:r>
      <w:r>
        <w:rPr>
          <w:rFonts w:ascii="微软雅黑" w:hAnsi="微软雅黑" w:eastAsia="微软雅黑"/>
        </w:rPr>
        <mc:AlternateContent>
          <mc:Choice Requires="wps">
            <w:drawing>
              <wp:anchor distT="0" distB="0" distL="114300" distR="114300" simplePos="0" relativeHeight="251665408" behindDoc="0" locked="0" layoutInCell="1" allowOverlap="1">
                <wp:simplePos x="0" y="0"/>
                <wp:positionH relativeFrom="column">
                  <wp:posOffset>3556635</wp:posOffset>
                </wp:positionH>
                <wp:positionV relativeFrom="paragraph">
                  <wp:posOffset>0</wp:posOffset>
                </wp:positionV>
                <wp:extent cx="367665" cy="0"/>
                <wp:effectExtent l="0" t="42545" r="635" b="46355"/>
                <wp:wrapNone/>
                <wp:docPr id="7" name="Line 39"/>
                <wp:cNvGraphicFramePr/>
                <a:graphic xmlns:a="http://schemas.openxmlformats.org/drawingml/2006/main">
                  <a:graphicData uri="http://schemas.microsoft.com/office/word/2010/wordprocessingShape">
                    <wps:wsp>
                      <wps:cNvSpPr/>
                      <wps:spPr>
                        <a:xfrm>
                          <a:off x="0" y="0"/>
                          <a:ext cx="367665" cy="0"/>
                        </a:xfrm>
                        <a:prstGeom prst="line">
                          <a:avLst/>
                        </a:prstGeom>
                        <a:ln w="28575" cap="flat" cmpd="sng">
                          <a:solidFill>
                            <a:srgbClr val="000000"/>
                          </a:solidFill>
                          <a:prstDash val="solid"/>
                          <a:headEnd type="none" w="med" len="med"/>
                          <a:tailEnd type="triangle" w="med" len="med"/>
                        </a:ln>
                      </wps:spPr>
                      <wps:bodyPr upright="1"/>
                    </wps:wsp>
                  </a:graphicData>
                </a:graphic>
              </wp:anchor>
            </w:drawing>
          </mc:Choice>
          <mc:Fallback>
            <w:pict>
              <v:line id="Line 39" o:spid="_x0000_s1026" o:spt="20" style="position:absolute;left:0pt;margin-left:280.05pt;margin-top:0pt;height:0pt;width:28.95pt;z-index:251665408;mso-width-relative:page;mso-height-relative:page;" filled="f" stroked="t" coordsize="21600,21600" o:gfxdata="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OsQaPdIAAAAFAQAADwAA&#10;AAAAAAABACAAAAAiAAAAZHJzL2Rvd25yZXYueG1sUEsBAhQAFAAAAAgAh07iQPhYhdPjAQAA3gMA&#10;AA4AAAAAAAAAAQAgAAAAIQEAAGRycy9lMm9Eb2MueG1sUEsFBgAAAAAGAAYAWQEAAHYFAAAAAA==&#10;">
                <v:fill on="f" focussize="0,0"/>
                <v:stroke weight="2.25pt" color="#000000" joinstyle="round" endarrow="block"/>
                <v:imagedata o:title=""/>
                <o:lock v:ext="edit" aspectratio="f"/>
              </v:line>
            </w:pict>
          </mc:Fallback>
        </mc:AlternateContent>
      </w:r>
      <w:r>
        <w:rPr>
          <w:rFonts w:ascii="微软雅黑" w:hAnsi="微软雅黑" w:eastAsia="微软雅黑"/>
        </w:rPr>
        <mc:AlternateContent>
          <mc:Choice Requires="wps">
            <w:drawing>
              <wp:anchor distT="0" distB="0" distL="114300" distR="114300" simplePos="0" relativeHeight="251662336" behindDoc="0" locked="0" layoutInCell="1" allowOverlap="1">
                <wp:simplePos x="0" y="0"/>
                <wp:positionH relativeFrom="column">
                  <wp:posOffset>2589530</wp:posOffset>
                </wp:positionH>
                <wp:positionV relativeFrom="paragraph">
                  <wp:posOffset>6985</wp:posOffset>
                </wp:positionV>
                <wp:extent cx="396240" cy="0"/>
                <wp:effectExtent l="0" t="42545" r="10160" b="46355"/>
                <wp:wrapNone/>
                <wp:docPr id="4" name="Line 36"/>
                <wp:cNvGraphicFramePr/>
                <a:graphic xmlns:a="http://schemas.openxmlformats.org/drawingml/2006/main">
                  <a:graphicData uri="http://schemas.microsoft.com/office/word/2010/wordprocessingShape">
                    <wps:wsp>
                      <wps:cNvSpPr/>
                      <wps:spPr>
                        <a:xfrm>
                          <a:off x="0" y="0"/>
                          <a:ext cx="396240" cy="0"/>
                        </a:xfrm>
                        <a:prstGeom prst="line">
                          <a:avLst/>
                        </a:prstGeom>
                        <a:ln w="28575" cap="flat" cmpd="sng">
                          <a:solidFill>
                            <a:srgbClr val="000000"/>
                          </a:solidFill>
                          <a:prstDash val="solid"/>
                          <a:headEnd type="none" w="med" len="med"/>
                          <a:tailEnd type="triangle" w="med" len="med"/>
                        </a:ln>
                      </wps:spPr>
                      <wps:bodyPr upright="1"/>
                    </wps:wsp>
                  </a:graphicData>
                </a:graphic>
              </wp:anchor>
            </w:drawing>
          </mc:Choice>
          <mc:Fallback>
            <w:pict>
              <v:line id="Line 36" o:spid="_x0000_s1026" o:spt="20" style="position:absolute;left:0pt;margin-left:203.9pt;margin-top:0.55pt;height:0pt;width:31.2pt;z-index:251662336;mso-width-relative:page;mso-height-relative:page;" filled="f" stroked="t" coordsize="21600,21600" o:gfxdata="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uWAz2tIAAAAHAQAADwAA&#10;AAAAAAABACAAAAAiAAAAZHJzL2Rvd25yZXYueG1sUEsBAhQAFAAAAAgAh07iQP8/i+3jAQAA3gMA&#10;AA4AAAAAAAAAAQAgAAAAIQEAAGRycy9lMm9Eb2MueG1sUEsFBgAAAAAGAAYAWQEAAHYFAAAAAA==&#10;">
                <v:fill on="f" focussize="0,0"/>
                <v:stroke weight="2.25pt" color="#000000" joinstyle="round" endarrow="block"/>
                <v:imagedata o:title=""/>
                <o:lock v:ext="edit" aspectratio="f"/>
              </v:line>
            </w:pict>
          </mc:Fallback>
        </mc:AlternateContent>
      </w:r>
      <w:r>
        <w:rPr>
          <w:rFonts w:ascii="微软雅黑" w:hAnsi="微软雅黑" w:eastAsia="微软雅黑"/>
        </w:rPr>
        <mc:AlternateContent>
          <mc:Choice Requires="wps">
            <w:drawing>
              <wp:anchor distT="0" distB="0" distL="114300" distR="114300" simplePos="0" relativeHeight="251660288" behindDoc="0" locked="0" layoutInCell="1" allowOverlap="1">
                <wp:simplePos x="0" y="0"/>
                <wp:positionH relativeFrom="column">
                  <wp:posOffset>843280</wp:posOffset>
                </wp:positionH>
                <wp:positionV relativeFrom="paragraph">
                  <wp:posOffset>0</wp:posOffset>
                </wp:positionV>
                <wp:extent cx="339090" cy="0"/>
                <wp:effectExtent l="0" t="42545" r="3810" b="46355"/>
                <wp:wrapNone/>
                <wp:docPr id="2" name="Line 34"/>
                <wp:cNvGraphicFramePr/>
                <a:graphic xmlns:a="http://schemas.openxmlformats.org/drawingml/2006/main">
                  <a:graphicData uri="http://schemas.microsoft.com/office/word/2010/wordprocessingShape">
                    <wps:wsp>
                      <wps:cNvSpPr/>
                      <wps:spPr>
                        <a:xfrm>
                          <a:off x="0" y="0"/>
                          <a:ext cx="339090" cy="0"/>
                        </a:xfrm>
                        <a:prstGeom prst="line">
                          <a:avLst/>
                        </a:prstGeom>
                        <a:ln w="28575" cap="flat" cmpd="sng">
                          <a:solidFill>
                            <a:srgbClr val="000000"/>
                          </a:solidFill>
                          <a:prstDash val="solid"/>
                          <a:headEnd type="none" w="med" len="med"/>
                          <a:tailEnd type="triangle" w="med" len="med"/>
                        </a:ln>
                      </wps:spPr>
                      <wps:bodyPr upright="1"/>
                    </wps:wsp>
                  </a:graphicData>
                </a:graphic>
              </wp:anchor>
            </w:drawing>
          </mc:Choice>
          <mc:Fallback>
            <w:pict>
              <v:line id="Line 34" o:spid="_x0000_s1026" o:spt="20" style="position:absolute;left:0pt;margin-left:66.4pt;margin-top:0pt;height:0pt;width:26.7pt;z-index:251660288;mso-width-relative:page;mso-height-relative:page;" filled="f" stroked="t" coordsize="21600,21600" o:gfxdata="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HFYlz7QAAAABQEAAA8AAAAA&#10;AAAAAQAgAAAAIgAAAGRycy9kb3ducmV2LnhtbFBLAQIUABQAAAAIAIdO4kDLZdp24wEAAN4DAAAO&#10;AAAAAAAAAAEAIAAAAB8BAABkcnMvZTJvRG9jLnhtbFBLBQYAAAAABgAGAFkBAAB0BQAAAAA=&#10;">
                <v:fill on="f" focussize="0,0"/>
                <v:stroke weight="2.25pt" color="#000000" joinstyle="round" endarrow="block"/>
                <v:imagedata o:title=""/>
                <o:lock v:ext="edit" aspectratio="f"/>
              </v:line>
            </w:pict>
          </mc:Fallback>
        </mc:AlternateContent>
      </w:r>
      <w:r>
        <w:rPr>
          <w:rFonts w:hint="eastAsia" w:ascii="微软雅黑" w:hAnsi="微软雅黑" w:eastAsia="微软雅黑"/>
        </w:rPr>
        <w:t xml:space="preserve">    故发生      报案      申请资料      司立案      审核      结案      转账</w:t>
      </w:r>
    </w:p>
    <w:p w14:paraId="7E5B5BC9">
      <w:pPr>
        <w:spacing w:line="276" w:lineRule="auto"/>
        <w:rPr>
          <w:rFonts w:ascii="微软雅黑" w:hAnsi="微软雅黑" w:eastAsia="微软雅黑"/>
          <w:b/>
          <w:szCs w:val="21"/>
        </w:rPr>
      </w:pPr>
      <w:r>
        <w:rPr>
          <w:rFonts w:hint="eastAsia" w:ascii="微软雅黑" w:hAnsi="微软雅黑" w:eastAsia="微软雅黑"/>
          <w:b/>
          <w:szCs w:val="21"/>
        </w:rPr>
        <w:t>二、常见理赔报案途径指引</w:t>
      </w:r>
    </w:p>
    <w:p w14:paraId="3F432B74">
      <w:pPr>
        <w:spacing w:line="276" w:lineRule="auto"/>
        <w:ind w:firstLine="480" w:firstLineChars="200"/>
        <w:rPr>
          <w:rFonts w:ascii="微软雅黑" w:hAnsi="微软雅黑" w:eastAsia="微软雅黑"/>
          <w:szCs w:val="21"/>
        </w:rPr>
      </w:pPr>
      <w:r>
        <w:rPr>
          <w:rFonts w:hint="eastAsia" w:ascii="微软雅黑" w:hAnsi="微软雅黑" w:eastAsia="微软雅黑"/>
          <w:szCs w:val="21"/>
        </w:rPr>
        <w:t>投保人、受益人、事故知情人等可以通过以下任一方式向保单承保保险公司报案：</w:t>
      </w:r>
    </w:p>
    <w:p w14:paraId="6078AB8F">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1、拨打保险公司全国统一客户服务热线电话进行报案；</w:t>
      </w:r>
    </w:p>
    <w:p w14:paraId="302E0E2F">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2、前往最近的承保保险公司的分支机构进行报案；</w:t>
      </w:r>
    </w:p>
    <w:p w14:paraId="16E24332">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3、按照承保保险公司提供的官方网址在线进行报案（部分公司提供）</w:t>
      </w:r>
    </w:p>
    <w:p w14:paraId="5350503A">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4、发送邮件至承保保险公司理赔服务邮箱报案：（部分公司提供）</w:t>
      </w:r>
    </w:p>
    <w:p w14:paraId="5F53DBC4">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5、通过关注相应承保保险公司的微信公众号报案：（部分保险公司提供）</w:t>
      </w:r>
    </w:p>
    <w:p w14:paraId="07392F5A">
      <w:pPr>
        <w:spacing w:line="276" w:lineRule="auto"/>
        <w:ind w:firstLine="480" w:firstLineChars="200"/>
        <w:rPr>
          <w:rFonts w:ascii="微软雅黑" w:hAnsi="微软雅黑" w:eastAsia="微软雅黑"/>
        </w:rPr>
      </w:pPr>
      <w:r>
        <w:rPr>
          <w:rFonts w:hint="eastAsia" w:ascii="微软雅黑" w:hAnsi="微软雅黑" w:eastAsia="微软雅黑"/>
        </w:rPr>
        <w:t>提示：为保障投保人权益，同时便于保险公司尽快核定保险责任，提供更优质、高效的理赔服务，身故、伤残、意外伤害类保险事故，建议于知道事故发生之日起</w:t>
      </w:r>
      <w:r>
        <w:rPr>
          <w:rFonts w:hint="eastAsia" w:ascii="微软雅黑" w:hAnsi="微软雅黑" w:eastAsia="微软雅黑"/>
          <w:b/>
        </w:rPr>
        <w:t>24-72小时内</w:t>
      </w:r>
      <w:r>
        <w:rPr>
          <w:rFonts w:hint="eastAsia" w:ascii="微软雅黑" w:hAnsi="微软雅黑" w:eastAsia="微软雅黑"/>
        </w:rPr>
        <w:t>报案；其余保险事故，建议于知道保险事故发生之日起</w:t>
      </w:r>
      <w:r>
        <w:rPr>
          <w:rFonts w:hint="eastAsia" w:ascii="微软雅黑" w:hAnsi="微软雅黑" w:eastAsia="微软雅黑"/>
          <w:b/>
        </w:rPr>
        <w:t>10日内</w:t>
      </w:r>
      <w:r>
        <w:rPr>
          <w:rFonts w:hint="eastAsia" w:ascii="微软雅黑" w:hAnsi="微软雅黑" w:eastAsia="微软雅黑"/>
        </w:rPr>
        <w:t>报案。</w:t>
      </w:r>
    </w:p>
    <w:p w14:paraId="24985A04">
      <w:pPr>
        <w:spacing w:line="276" w:lineRule="auto"/>
        <w:rPr>
          <w:rFonts w:ascii="微软雅黑" w:hAnsi="微软雅黑" w:eastAsia="微软雅黑"/>
          <w:b/>
          <w:szCs w:val="21"/>
        </w:rPr>
      </w:pPr>
      <w:r>
        <w:rPr>
          <w:rFonts w:hint="eastAsia" w:ascii="微软雅黑" w:hAnsi="微软雅黑" w:eastAsia="微软雅黑"/>
          <w:b/>
          <w:szCs w:val="21"/>
        </w:rPr>
        <w:t>三、常见保险事故理赔申请资料提示</w:t>
      </w:r>
    </w:p>
    <w:p w14:paraId="3C30479F">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1、申请理赔基本资料：</w:t>
      </w:r>
    </w:p>
    <w:p w14:paraId="636D03FF">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⑴、包括理赔申请书、保险合同、被保险人的身份证明、受益人银行存折或银行卡。</w:t>
      </w:r>
    </w:p>
    <w:p w14:paraId="23CDFEFD">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⑵</w:t>
      </w:r>
      <w:r>
        <w:rPr>
          <w:rFonts w:hint="eastAsia" w:ascii="微软雅黑" w:hAnsi="微软雅黑" w:eastAsia="微软雅黑"/>
          <w:szCs w:val="32"/>
        </w:rPr>
        <w:t>、在通常情况下，还需要按标的承保的保险公司的理赔及查勘要求提供其他能够确认保险事故性质、原因的证明材料。</w:t>
      </w:r>
    </w:p>
    <w:p w14:paraId="5617FAA6">
      <w:pPr>
        <w:tabs>
          <w:tab w:val="left" w:pos="0"/>
        </w:tabs>
        <w:autoSpaceDE w:val="0"/>
        <w:autoSpaceDN w:val="0"/>
        <w:adjustRightInd w:val="0"/>
        <w:spacing w:line="360" w:lineRule="auto"/>
        <w:ind w:left="1274" w:leftChars="331" w:hanging="480" w:hangingChars="200"/>
        <w:rPr>
          <w:rFonts w:ascii="微软雅黑" w:hAnsi="微软雅黑" w:eastAsia="微软雅黑" w:cs="Times New Roman"/>
          <w:kern w:val="2"/>
          <w:szCs w:val="22"/>
        </w:rPr>
      </w:pPr>
      <w:r>
        <w:rPr>
          <w:rFonts w:ascii="微软雅黑" w:hAnsi="微软雅黑" w:eastAsia="微软雅黑" w:cs="Times New Roman"/>
          <w:kern w:val="2"/>
          <w:szCs w:val="22"/>
        </w:rPr>
        <w:t>⑶</w:t>
      </w:r>
      <w:r>
        <w:rPr>
          <w:rFonts w:hint="eastAsia" w:ascii="微软雅黑" w:hAnsi="微软雅黑" w:eastAsia="微软雅黑" w:cs="Times New Roman"/>
          <w:kern w:val="2"/>
          <w:szCs w:val="22"/>
        </w:rPr>
        <w:t>、如委托他人办理，需填写理赔授权委托书并提交委托人及受托人的有效身份证件，必要时须提供经公证的授权委托书。</w:t>
      </w:r>
    </w:p>
    <w:p w14:paraId="3092006F">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hint="eastAsia" w:ascii="微软雅黑" w:hAnsi="微软雅黑" w:eastAsia="微软雅黑"/>
          <w:szCs w:val="32"/>
        </w:rPr>
        <w:t>2、不同类型人身保险产品的理赔申请一般性资料：</w:t>
      </w:r>
    </w:p>
    <w:p w14:paraId="554687A4">
      <w:pPr>
        <w:tabs>
          <w:tab w:val="left" w:pos="0"/>
        </w:tabs>
        <w:autoSpaceDE w:val="0"/>
        <w:autoSpaceDN w:val="0"/>
        <w:adjustRightInd w:val="0"/>
        <w:spacing w:line="360" w:lineRule="auto"/>
        <w:ind w:left="1274" w:leftChars="331" w:hanging="480" w:hangingChars="200"/>
        <w:rPr>
          <w:rFonts w:ascii="微软雅黑" w:hAnsi="微软雅黑" w:eastAsia="微软雅黑"/>
          <w:szCs w:val="32"/>
        </w:rPr>
      </w:pPr>
      <w:r>
        <w:rPr>
          <w:rFonts w:ascii="微软雅黑" w:hAnsi="微软雅黑" w:eastAsia="微软雅黑"/>
          <w:szCs w:val="32"/>
        </w:rPr>
        <w:tab/>
      </w:r>
      <w:r>
        <w:rPr>
          <w:rFonts w:hint="eastAsia" w:ascii="微软雅黑" w:hAnsi="微软雅黑" w:eastAsia="微软雅黑"/>
          <w:szCs w:val="32"/>
        </w:rPr>
        <w:t>参见附表3。</w:t>
      </w:r>
    </w:p>
    <w:p w14:paraId="1398BB65">
      <w:pPr>
        <w:pStyle w:val="9"/>
        <w:spacing w:line="276" w:lineRule="auto"/>
        <w:ind w:firstLine="484" w:firstLineChars="202"/>
        <w:rPr>
          <w:rFonts w:ascii="微软雅黑" w:hAnsi="微软雅黑" w:eastAsia="微软雅黑"/>
          <w:sz w:val="24"/>
          <w:szCs w:val="22"/>
        </w:rPr>
      </w:pPr>
      <w:r>
        <w:rPr>
          <w:rFonts w:hint="eastAsia" w:ascii="微软雅黑" w:hAnsi="微软雅黑" w:eastAsia="微软雅黑"/>
          <w:sz w:val="24"/>
          <w:szCs w:val="22"/>
        </w:rPr>
        <w:t>四、协助理赔过程的职责：</w:t>
      </w:r>
    </w:p>
    <w:p w14:paraId="63A33B85">
      <w:pPr>
        <w:tabs>
          <w:tab w:val="left" w:pos="0"/>
        </w:tabs>
        <w:autoSpaceDE w:val="0"/>
        <w:autoSpaceDN w:val="0"/>
        <w:adjustRightInd w:val="0"/>
        <w:spacing w:line="360" w:lineRule="auto"/>
        <w:ind w:left="1274" w:leftChars="331" w:hanging="480" w:hangingChars="200"/>
        <w:rPr>
          <w:rFonts w:ascii="微软雅黑" w:hAnsi="微软雅黑" w:eastAsia="微软雅黑" w:cs="Times New Roman"/>
          <w:kern w:val="2"/>
          <w:szCs w:val="22"/>
        </w:rPr>
      </w:pPr>
      <w:r>
        <w:rPr>
          <w:rFonts w:ascii="微软雅黑" w:hAnsi="微软雅黑" w:eastAsia="微软雅黑"/>
          <w:szCs w:val="22"/>
        </w:rPr>
        <w:tab/>
      </w:r>
      <w:r>
        <w:rPr>
          <w:rFonts w:ascii="微软雅黑" w:hAnsi="微软雅黑" w:eastAsia="微软雅黑" w:cs="Times New Roman"/>
          <w:kern w:val="2"/>
          <w:szCs w:val="22"/>
        </w:rPr>
        <w:t>1</w:t>
      </w:r>
      <w:r>
        <w:rPr>
          <w:rFonts w:hint="eastAsia" w:ascii="微软雅黑" w:hAnsi="微软雅黑" w:eastAsia="微软雅黑" w:cs="Times New Roman"/>
          <w:kern w:val="2"/>
          <w:szCs w:val="22"/>
        </w:rPr>
        <w:t>、提醒、协助客户收集、保管理赔所需资料和相关损失证据。</w:t>
      </w:r>
    </w:p>
    <w:p w14:paraId="1640CE1F">
      <w:pPr>
        <w:tabs>
          <w:tab w:val="left" w:pos="0"/>
        </w:tabs>
        <w:autoSpaceDE w:val="0"/>
        <w:autoSpaceDN w:val="0"/>
        <w:adjustRightInd w:val="0"/>
        <w:spacing w:line="360" w:lineRule="auto"/>
        <w:ind w:left="1274" w:leftChars="331" w:hanging="480" w:hangingChars="200"/>
        <w:rPr>
          <w:rFonts w:ascii="微软雅黑" w:hAnsi="微软雅黑" w:eastAsia="微软雅黑" w:cs="Times New Roman"/>
          <w:kern w:val="2"/>
          <w:szCs w:val="22"/>
        </w:rPr>
      </w:pPr>
      <w:r>
        <w:rPr>
          <w:rFonts w:ascii="微软雅黑" w:hAnsi="微软雅黑" w:eastAsia="微软雅黑" w:cs="Times New Roman"/>
          <w:kern w:val="2"/>
          <w:szCs w:val="22"/>
        </w:rPr>
        <w:tab/>
      </w:r>
      <w:r>
        <w:rPr>
          <w:rFonts w:ascii="微软雅黑" w:hAnsi="微软雅黑" w:eastAsia="微软雅黑" w:cs="Times New Roman"/>
          <w:kern w:val="2"/>
          <w:szCs w:val="22"/>
        </w:rPr>
        <w:t>2</w:t>
      </w:r>
      <w:r>
        <w:rPr>
          <w:rFonts w:hint="eastAsia" w:ascii="微软雅黑" w:hAnsi="微软雅黑" w:eastAsia="微软雅黑" w:cs="Times New Roman"/>
          <w:kern w:val="2"/>
          <w:szCs w:val="22"/>
        </w:rPr>
        <w:t>、协助客户按照保险理赔审核所要求的事故信息与要素，如实说明并记录保险事故经过。</w:t>
      </w:r>
    </w:p>
    <w:p w14:paraId="3124BB07">
      <w:pPr>
        <w:tabs>
          <w:tab w:val="left" w:pos="0"/>
        </w:tabs>
        <w:autoSpaceDE w:val="0"/>
        <w:autoSpaceDN w:val="0"/>
        <w:adjustRightInd w:val="0"/>
        <w:spacing w:line="360" w:lineRule="auto"/>
        <w:ind w:left="1274" w:leftChars="331" w:hanging="480" w:hangingChars="200"/>
        <w:rPr>
          <w:rFonts w:ascii="微软雅黑" w:hAnsi="微软雅黑" w:eastAsia="微软雅黑" w:cs="Times New Roman"/>
          <w:kern w:val="2"/>
          <w:szCs w:val="22"/>
        </w:rPr>
      </w:pPr>
      <w:r>
        <w:rPr>
          <w:rFonts w:ascii="微软雅黑" w:hAnsi="微软雅黑" w:eastAsia="微软雅黑" w:cs="Times New Roman"/>
          <w:kern w:val="2"/>
          <w:szCs w:val="22"/>
        </w:rPr>
        <w:tab/>
      </w:r>
      <w:r>
        <w:rPr>
          <w:rFonts w:ascii="微软雅黑" w:hAnsi="微软雅黑" w:eastAsia="微软雅黑" w:cs="Times New Roman"/>
          <w:kern w:val="2"/>
          <w:szCs w:val="22"/>
        </w:rPr>
        <w:t>3</w:t>
      </w:r>
      <w:r>
        <w:rPr>
          <w:rFonts w:hint="eastAsia" w:ascii="微软雅黑" w:hAnsi="微软雅黑" w:eastAsia="微软雅黑" w:cs="Times New Roman"/>
          <w:kern w:val="2"/>
          <w:szCs w:val="22"/>
        </w:rPr>
        <w:t>、发生保险事故后，协助客户采取必要措施减少事故损失。</w:t>
      </w:r>
    </w:p>
    <w:p w14:paraId="7F70F35F">
      <w:pPr>
        <w:tabs>
          <w:tab w:val="left" w:pos="0"/>
        </w:tabs>
        <w:autoSpaceDE w:val="0"/>
        <w:autoSpaceDN w:val="0"/>
        <w:adjustRightInd w:val="0"/>
        <w:spacing w:line="360" w:lineRule="auto"/>
        <w:ind w:left="1274" w:leftChars="331" w:hanging="480" w:hangingChars="200"/>
        <w:rPr>
          <w:rFonts w:ascii="微软雅黑" w:hAnsi="微软雅黑" w:eastAsia="微软雅黑" w:cs="Times New Roman"/>
          <w:kern w:val="2"/>
          <w:szCs w:val="22"/>
        </w:rPr>
      </w:pPr>
      <w:r>
        <w:rPr>
          <w:rFonts w:ascii="微软雅黑" w:hAnsi="微软雅黑" w:eastAsia="微软雅黑" w:cs="Times New Roman"/>
          <w:kern w:val="2"/>
          <w:szCs w:val="22"/>
        </w:rPr>
        <w:tab/>
      </w:r>
      <w:r>
        <w:rPr>
          <w:rFonts w:hint="eastAsia" w:ascii="微软雅黑" w:hAnsi="微软雅黑" w:eastAsia="微软雅黑" w:cs="Times New Roman"/>
          <w:kern w:val="2"/>
          <w:szCs w:val="22"/>
        </w:rPr>
        <w:t>4、理赔及定损过程中帮助客户在《保险法》、《合同法》等法律框架内，依据保险合同获得充分的损失补偿。</w:t>
      </w:r>
    </w:p>
    <w:p w14:paraId="5626FF2A">
      <w:pPr>
        <w:tabs>
          <w:tab w:val="left" w:pos="0"/>
        </w:tabs>
        <w:autoSpaceDE w:val="0"/>
        <w:autoSpaceDN w:val="0"/>
        <w:adjustRightInd w:val="0"/>
        <w:spacing w:line="360" w:lineRule="auto"/>
        <w:ind w:left="1274" w:leftChars="331" w:hanging="480" w:hangingChars="200"/>
        <w:rPr>
          <w:rFonts w:ascii="微软雅黑" w:hAnsi="微软雅黑" w:eastAsia="微软雅黑" w:cs="Times New Roman"/>
          <w:kern w:val="2"/>
          <w:szCs w:val="22"/>
        </w:rPr>
      </w:pPr>
      <w:r>
        <w:rPr>
          <w:rFonts w:ascii="微软雅黑" w:hAnsi="微软雅黑" w:eastAsia="微软雅黑" w:cs="Times New Roman"/>
          <w:kern w:val="2"/>
          <w:szCs w:val="22"/>
        </w:rPr>
        <w:tab/>
      </w:r>
      <w:r>
        <w:rPr>
          <w:rFonts w:ascii="微软雅黑" w:hAnsi="微软雅黑" w:eastAsia="微软雅黑" w:cs="Times New Roman"/>
          <w:kern w:val="2"/>
          <w:szCs w:val="22"/>
        </w:rPr>
        <w:t>5</w:t>
      </w:r>
      <w:r>
        <w:rPr>
          <w:rFonts w:hint="eastAsia" w:ascii="微软雅黑" w:hAnsi="微软雅黑" w:eastAsia="微软雅黑" w:cs="Times New Roman"/>
          <w:kern w:val="2"/>
          <w:szCs w:val="22"/>
        </w:rPr>
        <w:t>、协助理赔过程除履行保险服务职责，还须树立风险意识，重点识别、防范以下道德风险，及时报告相关线索：</w:t>
      </w:r>
    </w:p>
    <w:p w14:paraId="6A0433A5">
      <w:pPr>
        <w:tabs>
          <w:tab w:val="left" w:pos="0"/>
        </w:tabs>
        <w:autoSpaceDE w:val="0"/>
        <w:autoSpaceDN w:val="0"/>
        <w:adjustRightInd w:val="0"/>
        <w:spacing w:line="360" w:lineRule="auto"/>
        <w:ind w:left="1274" w:leftChars="331" w:hanging="480" w:hangingChars="200"/>
        <w:rPr>
          <w:rFonts w:ascii="微软雅黑" w:hAnsi="微软雅黑" w:eastAsia="微软雅黑" w:cs="Times New Roman"/>
          <w:kern w:val="2"/>
          <w:szCs w:val="22"/>
        </w:rPr>
      </w:pPr>
      <w:r>
        <w:rPr>
          <w:rFonts w:ascii="微软雅黑" w:hAnsi="微软雅黑" w:eastAsia="微软雅黑" w:cs="Times New Roman"/>
          <w:kern w:val="2"/>
          <w:szCs w:val="22"/>
        </w:rPr>
        <w:tab/>
      </w:r>
      <w:r>
        <w:rPr>
          <w:rFonts w:ascii="微软雅黑" w:hAnsi="微软雅黑" w:eastAsia="微软雅黑" w:cs="Times New Roman"/>
          <w:kern w:val="2"/>
          <w:szCs w:val="22"/>
        </w:rPr>
        <w:tab/>
      </w:r>
      <w:r>
        <w:rPr>
          <w:rFonts w:ascii="微软雅黑" w:hAnsi="微软雅黑" w:eastAsia="微软雅黑" w:cs="Times New Roman"/>
          <w:kern w:val="2"/>
          <w:szCs w:val="22"/>
        </w:rPr>
        <w:t>⑴</w:t>
      </w:r>
      <w:r>
        <w:rPr>
          <w:rFonts w:hint="eastAsia" w:ascii="微软雅黑" w:hAnsi="微软雅黑" w:eastAsia="微软雅黑" w:cs="Times New Roman"/>
          <w:kern w:val="2"/>
          <w:szCs w:val="22"/>
        </w:rPr>
        <w:t>、保险利益关系人故意夸大、扩大事故损失，骗取赔款；</w:t>
      </w:r>
    </w:p>
    <w:p w14:paraId="63F60AD5">
      <w:pPr>
        <w:tabs>
          <w:tab w:val="left" w:pos="0"/>
        </w:tabs>
        <w:autoSpaceDE w:val="0"/>
        <w:autoSpaceDN w:val="0"/>
        <w:adjustRightInd w:val="0"/>
        <w:spacing w:line="360" w:lineRule="auto"/>
        <w:ind w:left="1274" w:leftChars="331" w:hanging="480" w:hangingChars="200"/>
        <w:rPr>
          <w:rFonts w:ascii="微软雅黑" w:hAnsi="微软雅黑" w:eastAsia="微软雅黑" w:cs="Times New Roman"/>
          <w:kern w:val="2"/>
          <w:szCs w:val="22"/>
        </w:rPr>
      </w:pPr>
      <w:r>
        <w:rPr>
          <w:rFonts w:ascii="微软雅黑" w:hAnsi="微软雅黑" w:eastAsia="微软雅黑" w:cs="Times New Roman"/>
          <w:kern w:val="2"/>
          <w:szCs w:val="22"/>
        </w:rPr>
        <w:tab/>
      </w:r>
      <w:r>
        <w:rPr>
          <w:rFonts w:ascii="微软雅黑" w:hAnsi="微软雅黑" w:eastAsia="微软雅黑" w:cs="Times New Roman"/>
          <w:kern w:val="2"/>
          <w:szCs w:val="22"/>
        </w:rPr>
        <w:tab/>
      </w:r>
      <w:r>
        <w:rPr>
          <w:rFonts w:hint="eastAsia" w:ascii="微软雅黑" w:hAnsi="微软雅黑" w:eastAsia="微软雅黑" w:cs="Times New Roman"/>
          <w:kern w:val="2"/>
          <w:szCs w:val="22"/>
        </w:rPr>
        <w:t>⑵、保险利益关系人虚构保险标的或谎称发生事故，骗取赔款；</w:t>
      </w:r>
    </w:p>
    <w:p w14:paraId="2F0F6049">
      <w:pPr>
        <w:tabs>
          <w:tab w:val="left" w:pos="0"/>
        </w:tabs>
        <w:autoSpaceDE w:val="0"/>
        <w:autoSpaceDN w:val="0"/>
        <w:adjustRightInd w:val="0"/>
        <w:spacing w:line="360" w:lineRule="auto"/>
        <w:ind w:left="1274" w:leftChars="331" w:hanging="480" w:hangingChars="200"/>
        <w:rPr>
          <w:rFonts w:ascii="微软雅黑" w:hAnsi="微软雅黑" w:eastAsia="微软雅黑" w:cs="Times New Roman"/>
          <w:kern w:val="2"/>
          <w:szCs w:val="22"/>
        </w:rPr>
      </w:pPr>
      <w:r>
        <w:rPr>
          <w:rFonts w:ascii="微软雅黑" w:hAnsi="微软雅黑" w:eastAsia="微软雅黑" w:cs="Times New Roman"/>
          <w:kern w:val="2"/>
          <w:szCs w:val="22"/>
        </w:rPr>
        <w:tab/>
      </w:r>
      <w:r>
        <w:rPr>
          <w:rFonts w:ascii="微软雅黑" w:hAnsi="微软雅黑" w:eastAsia="微软雅黑" w:cs="Times New Roman"/>
          <w:kern w:val="2"/>
          <w:szCs w:val="22"/>
        </w:rPr>
        <w:tab/>
      </w:r>
      <w:r>
        <w:rPr>
          <w:rFonts w:ascii="微软雅黑" w:hAnsi="微软雅黑" w:eastAsia="微软雅黑" w:cs="Times New Roman"/>
          <w:kern w:val="2"/>
          <w:szCs w:val="22"/>
        </w:rPr>
        <w:t>⑶</w:t>
      </w:r>
      <w:r>
        <w:rPr>
          <w:rFonts w:hint="eastAsia" w:ascii="微软雅黑" w:hAnsi="微软雅黑" w:eastAsia="微软雅黑" w:cs="Times New Roman"/>
          <w:kern w:val="2"/>
          <w:szCs w:val="22"/>
        </w:rPr>
        <w:t>、保险利益关系人故意制造保险事故，骗取赔款；</w:t>
      </w:r>
    </w:p>
    <w:p w14:paraId="58B4B756">
      <w:pPr>
        <w:tabs>
          <w:tab w:val="left" w:pos="0"/>
        </w:tabs>
        <w:autoSpaceDE w:val="0"/>
        <w:autoSpaceDN w:val="0"/>
        <w:adjustRightInd w:val="0"/>
        <w:spacing w:line="360" w:lineRule="auto"/>
        <w:ind w:left="1274" w:leftChars="331" w:hanging="480" w:hangingChars="200"/>
        <w:rPr>
          <w:rFonts w:ascii="微软雅黑" w:hAnsi="微软雅黑" w:eastAsia="微软雅黑" w:cs="Times New Roman"/>
          <w:kern w:val="2"/>
          <w:szCs w:val="22"/>
        </w:rPr>
      </w:pPr>
      <w:r>
        <w:rPr>
          <w:rFonts w:ascii="微软雅黑" w:hAnsi="微软雅黑" w:eastAsia="微软雅黑" w:cs="Times New Roman"/>
          <w:kern w:val="2"/>
          <w:szCs w:val="22"/>
        </w:rPr>
        <w:tab/>
      </w:r>
      <w:r>
        <w:rPr>
          <w:rFonts w:ascii="微软雅黑" w:hAnsi="微软雅黑" w:eastAsia="微软雅黑" w:cs="Times New Roman"/>
          <w:kern w:val="2"/>
          <w:szCs w:val="22"/>
        </w:rPr>
        <w:tab/>
      </w:r>
      <w:r>
        <w:rPr>
          <w:rFonts w:ascii="微软雅黑" w:hAnsi="微软雅黑" w:eastAsia="微软雅黑" w:cs="Times New Roman"/>
          <w:kern w:val="2"/>
          <w:szCs w:val="22"/>
        </w:rPr>
        <w:t>⑷</w:t>
      </w:r>
      <w:r>
        <w:rPr>
          <w:rFonts w:hint="eastAsia" w:ascii="微软雅黑" w:hAnsi="微软雅黑" w:eastAsia="微软雅黑" w:cs="Times New Roman"/>
          <w:kern w:val="2"/>
          <w:szCs w:val="22"/>
        </w:rPr>
        <w:t>、保险事故发生后，保险利益关系人企图侵害被保险人、受益人权益；</w:t>
      </w:r>
    </w:p>
    <w:p w14:paraId="3D93F380">
      <w:pPr>
        <w:pStyle w:val="9"/>
        <w:spacing w:line="276" w:lineRule="auto"/>
        <w:ind w:left="775" w:firstLine="484" w:firstLineChars="202"/>
        <w:rPr>
          <w:rFonts w:ascii="微软雅黑" w:hAnsi="微软雅黑" w:eastAsia="微软雅黑"/>
          <w:sz w:val="24"/>
          <w:szCs w:val="22"/>
        </w:rPr>
      </w:pPr>
    </w:p>
    <w:p w14:paraId="3DC7E675">
      <w:pPr>
        <w:tabs>
          <w:tab w:val="left" w:pos="0"/>
        </w:tabs>
        <w:autoSpaceDE w:val="0"/>
        <w:autoSpaceDN w:val="0"/>
        <w:adjustRightInd w:val="0"/>
        <w:spacing w:line="360" w:lineRule="auto"/>
        <w:jc w:val="center"/>
        <w:rPr>
          <w:rFonts w:ascii="微软雅黑" w:hAnsi="微软雅黑" w:eastAsia="微软雅黑"/>
          <w:b/>
          <w:sz w:val="30"/>
          <w:szCs w:val="30"/>
        </w:rPr>
      </w:pPr>
      <w:r>
        <w:rPr>
          <w:rFonts w:hint="eastAsia" w:ascii="微软雅黑" w:hAnsi="微软雅黑" w:eastAsia="微软雅黑"/>
          <w:b/>
          <w:sz w:val="30"/>
          <w:szCs w:val="30"/>
        </w:rPr>
        <w:t>第四部分 运营岗位的禁止行为</w:t>
      </w:r>
    </w:p>
    <w:p w14:paraId="553DD450">
      <w:pPr>
        <w:tabs>
          <w:tab w:val="left" w:pos="0"/>
        </w:tabs>
        <w:autoSpaceDE w:val="0"/>
        <w:autoSpaceDN w:val="0"/>
        <w:adjustRightInd w:val="0"/>
        <w:spacing w:line="360" w:lineRule="auto"/>
        <w:jc w:val="center"/>
        <w:rPr>
          <w:rFonts w:ascii="微软雅黑" w:hAnsi="微软雅黑" w:eastAsia="微软雅黑"/>
          <w:b/>
          <w:sz w:val="30"/>
          <w:szCs w:val="30"/>
        </w:rPr>
      </w:pPr>
    </w:p>
    <w:p w14:paraId="2DA52135">
      <w:pPr>
        <w:pStyle w:val="9"/>
        <w:spacing w:line="276" w:lineRule="auto"/>
        <w:rPr>
          <w:rFonts w:ascii="微软雅黑" w:hAnsi="微软雅黑" w:eastAsia="微软雅黑"/>
          <w:sz w:val="24"/>
          <w:szCs w:val="22"/>
        </w:rPr>
      </w:pPr>
      <w:r>
        <w:rPr>
          <w:rFonts w:hint="eastAsia" w:ascii="微软雅黑" w:hAnsi="微软雅黑" w:eastAsia="微软雅黑"/>
          <w:sz w:val="24"/>
          <w:szCs w:val="22"/>
        </w:rPr>
        <w:t>一、与法律法规、金融监管制度相关的禁止行为：</w:t>
      </w:r>
    </w:p>
    <w:p w14:paraId="0B557831">
      <w:pPr>
        <w:pStyle w:val="9"/>
        <w:spacing w:line="276" w:lineRule="auto"/>
        <w:rPr>
          <w:rFonts w:ascii="微软雅黑" w:hAnsi="微软雅黑" w:eastAsia="微软雅黑"/>
          <w:sz w:val="24"/>
          <w:szCs w:val="22"/>
        </w:rPr>
      </w:pPr>
      <w:r>
        <w:rPr>
          <w:rFonts w:ascii="微软雅黑" w:hAnsi="微软雅黑" w:eastAsia="微软雅黑"/>
          <w:sz w:val="24"/>
          <w:szCs w:val="22"/>
        </w:rPr>
        <w:tab/>
      </w:r>
      <w:r>
        <w:rPr>
          <w:rFonts w:ascii="微软雅黑" w:hAnsi="微软雅黑" w:eastAsia="微软雅黑"/>
          <w:sz w:val="24"/>
          <w:szCs w:val="22"/>
        </w:rPr>
        <w:t>1</w:t>
      </w:r>
      <w:r>
        <w:rPr>
          <w:rFonts w:hint="eastAsia" w:ascii="微软雅黑" w:hAnsi="微软雅黑" w:eastAsia="微软雅黑"/>
          <w:sz w:val="24"/>
          <w:szCs w:val="22"/>
        </w:rPr>
        <w:t>、不认真履行客户身份识别、反洗钱交易规定的相关义务；</w:t>
      </w:r>
    </w:p>
    <w:p w14:paraId="03DDDB10">
      <w:pPr>
        <w:pStyle w:val="9"/>
        <w:spacing w:line="276" w:lineRule="auto"/>
        <w:rPr>
          <w:rFonts w:ascii="微软雅黑" w:hAnsi="微软雅黑" w:eastAsia="微软雅黑"/>
          <w:sz w:val="24"/>
          <w:szCs w:val="22"/>
        </w:rPr>
      </w:pPr>
      <w:r>
        <w:rPr>
          <w:rFonts w:ascii="微软雅黑" w:hAnsi="微软雅黑" w:eastAsia="微软雅黑"/>
          <w:sz w:val="24"/>
          <w:szCs w:val="22"/>
        </w:rPr>
        <w:tab/>
      </w:r>
      <w:r>
        <w:rPr>
          <w:rFonts w:ascii="微软雅黑" w:hAnsi="微软雅黑" w:eastAsia="微软雅黑"/>
          <w:sz w:val="24"/>
          <w:szCs w:val="22"/>
        </w:rPr>
        <w:t>2</w:t>
      </w:r>
      <w:r>
        <w:rPr>
          <w:rFonts w:hint="eastAsia" w:ascii="微软雅黑" w:hAnsi="微软雅黑" w:eastAsia="微软雅黑"/>
          <w:sz w:val="24"/>
          <w:szCs w:val="22"/>
        </w:rPr>
        <w:t>、不认真执行有关防范保险销售误导及保险销售行为可回溯等监管制度的工作要求；</w:t>
      </w:r>
    </w:p>
    <w:p w14:paraId="4BA7C729">
      <w:pPr>
        <w:pStyle w:val="9"/>
        <w:spacing w:line="276" w:lineRule="auto"/>
        <w:rPr>
          <w:rFonts w:ascii="微软雅黑" w:hAnsi="微软雅黑" w:eastAsia="微软雅黑"/>
          <w:sz w:val="24"/>
          <w:szCs w:val="22"/>
        </w:rPr>
      </w:pPr>
      <w:r>
        <w:rPr>
          <w:rFonts w:ascii="微软雅黑" w:hAnsi="微软雅黑" w:eastAsia="微软雅黑"/>
          <w:sz w:val="24"/>
          <w:szCs w:val="22"/>
        </w:rPr>
        <w:tab/>
      </w:r>
      <w:r>
        <w:rPr>
          <w:rFonts w:ascii="微软雅黑" w:hAnsi="微软雅黑" w:eastAsia="微软雅黑"/>
          <w:sz w:val="24"/>
          <w:szCs w:val="22"/>
        </w:rPr>
        <w:t>3</w:t>
      </w:r>
      <w:r>
        <w:rPr>
          <w:rFonts w:hint="eastAsia" w:ascii="微软雅黑" w:hAnsi="微软雅黑" w:eastAsia="微软雅黑"/>
          <w:sz w:val="24"/>
          <w:szCs w:val="22"/>
        </w:rPr>
        <w:t>、滞留或截留、挪用或侵占保费，退保金或保险理赔款；</w:t>
      </w:r>
    </w:p>
    <w:p w14:paraId="46544545">
      <w:pPr>
        <w:pStyle w:val="9"/>
        <w:spacing w:line="276" w:lineRule="auto"/>
        <w:ind w:firstLine="420"/>
        <w:rPr>
          <w:rFonts w:ascii="微软雅黑" w:hAnsi="微软雅黑" w:eastAsia="微软雅黑"/>
          <w:sz w:val="24"/>
          <w:szCs w:val="22"/>
        </w:rPr>
      </w:pPr>
      <w:r>
        <w:rPr>
          <w:rFonts w:ascii="微软雅黑" w:hAnsi="微软雅黑" w:eastAsia="微软雅黑"/>
          <w:sz w:val="24"/>
          <w:szCs w:val="22"/>
        </w:rPr>
        <w:t>4</w:t>
      </w:r>
      <w:r>
        <w:rPr>
          <w:rFonts w:hint="eastAsia" w:ascii="微软雅黑" w:hAnsi="微软雅黑" w:eastAsia="微软雅黑"/>
          <w:sz w:val="24"/>
          <w:szCs w:val="22"/>
        </w:rPr>
        <w:t>、虚构经纪保险业务或虚假退保套取佣金，虚假理赔骗取保险金；</w:t>
      </w:r>
    </w:p>
    <w:p w14:paraId="5514D6B8">
      <w:pPr>
        <w:pStyle w:val="9"/>
        <w:spacing w:line="276" w:lineRule="auto"/>
        <w:ind w:firstLine="420"/>
        <w:rPr>
          <w:rFonts w:ascii="微软雅黑" w:hAnsi="微软雅黑" w:eastAsia="微软雅黑"/>
          <w:sz w:val="24"/>
          <w:szCs w:val="22"/>
        </w:rPr>
      </w:pPr>
      <w:r>
        <w:rPr>
          <w:rFonts w:hint="eastAsia" w:ascii="微软雅黑" w:hAnsi="微软雅黑" w:eastAsia="微软雅黑"/>
          <w:sz w:val="24"/>
          <w:szCs w:val="22"/>
        </w:rPr>
        <w:t>5、泄露客户商业秘密或个人隐私；</w:t>
      </w:r>
    </w:p>
    <w:p w14:paraId="14BA23B9">
      <w:pPr>
        <w:pStyle w:val="9"/>
        <w:spacing w:line="276" w:lineRule="auto"/>
        <w:ind w:firstLine="420"/>
        <w:rPr>
          <w:rFonts w:ascii="微软雅黑" w:hAnsi="微软雅黑" w:eastAsia="微软雅黑"/>
          <w:sz w:val="24"/>
          <w:szCs w:val="22"/>
        </w:rPr>
      </w:pPr>
      <w:r>
        <w:rPr>
          <w:rFonts w:hint="eastAsia" w:ascii="微软雅黑" w:hAnsi="微软雅黑" w:eastAsia="微软雅黑"/>
          <w:sz w:val="24"/>
          <w:szCs w:val="22"/>
        </w:rPr>
        <w:t>6、伪造、篡改、销毁业务数据或账目凭证；</w:t>
      </w:r>
    </w:p>
    <w:p w14:paraId="32DC6150">
      <w:pPr>
        <w:pStyle w:val="9"/>
        <w:spacing w:line="276" w:lineRule="auto"/>
        <w:ind w:firstLine="420"/>
        <w:rPr>
          <w:rFonts w:ascii="微软雅黑" w:hAnsi="微软雅黑" w:eastAsia="微软雅黑"/>
          <w:sz w:val="24"/>
          <w:szCs w:val="22"/>
        </w:rPr>
      </w:pPr>
      <w:r>
        <w:rPr>
          <w:rFonts w:hint="eastAsia" w:ascii="微软雅黑" w:hAnsi="微软雅黑" w:eastAsia="微软雅黑"/>
          <w:sz w:val="24"/>
          <w:szCs w:val="22"/>
        </w:rPr>
        <w:t>7、利用职务便利，为他人谋取不正当利益。</w:t>
      </w:r>
    </w:p>
    <w:p w14:paraId="6054732C">
      <w:pPr>
        <w:pStyle w:val="9"/>
        <w:spacing w:line="276" w:lineRule="auto"/>
        <w:rPr>
          <w:rFonts w:ascii="微软雅黑" w:hAnsi="微软雅黑" w:eastAsia="微软雅黑"/>
          <w:sz w:val="24"/>
          <w:szCs w:val="22"/>
        </w:rPr>
      </w:pPr>
      <w:r>
        <w:rPr>
          <w:rFonts w:hint="eastAsia" w:ascii="微软雅黑" w:hAnsi="微软雅黑" w:eastAsia="微软雅黑"/>
          <w:sz w:val="24"/>
          <w:szCs w:val="22"/>
        </w:rPr>
        <w:t>二、不遵守保险销售规范的禁止行为：</w:t>
      </w:r>
    </w:p>
    <w:p w14:paraId="0CD4501E">
      <w:pPr>
        <w:pStyle w:val="9"/>
        <w:spacing w:line="276" w:lineRule="auto"/>
        <w:rPr>
          <w:rFonts w:ascii="微软雅黑" w:hAnsi="微软雅黑" w:eastAsia="微软雅黑"/>
          <w:sz w:val="24"/>
          <w:szCs w:val="22"/>
        </w:rPr>
      </w:pPr>
      <w:r>
        <w:rPr>
          <w:rFonts w:ascii="微软雅黑" w:hAnsi="微软雅黑" w:eastAsia="微软雅黑"/>
          <w:sz w:val="24"/>
          <w:szCs w:val="22"/>
        </w:rPr>
        <w:tab/>
      </w:r>
      <w:r>
        <w:rPr>
          <w:rFonts w:ascii="微软雅黑" w:hAnsi="微软雅黑" w:eastAsia="微软雅黑"/>
          <w:sz w:val="24"/>
          <w:szCs w:val="22"/>
        </w:rPr>
        <w:t>1</w:t>
      </w:r>
      <w:r>
        <w:rPr>
          <w:rFonts w:hint="eastAsia" w:ascii="微软雅黑" w:hAnsi="微软雅黑" w:eastAsia="微软雅黑"/>
          <w:sz w:val="24"/>
          <w:szCs w:val="22"/>
        </w:rPr>
        <w:t>、纵容或协助业务人员误导或诱导投保人不履行如实告知义务；</w:t>
      </w:r>
    </w:p>
    <w:p w14:paraId="52863CDA">
      <w:pPr>
        <w:pStyle w:val="9"/>
        <w:spacing w:line="276" w:lineRule="auto"/>
        <w:rPr>
          <w:rFonts w:ascii="微软雅黑" w:hAnsi="微软雅黑" w:eastAsia="微软雅黑"/>
          <w:sz w:val="24"/>
          <w:szCs w:val="22"/>
        </w:rPr>
      </w:pPr>
      <w:r>
        <w:rPr>
          <w:rFonts w:ascii="微软雅黑" w:hAnsi="微软雅黑" w:eastAsia="微软雅黑"/>
          <w:sz w:val="24"/>
          <w:szCs w:val="22"/>
        </w:rPr>
        <w:tab/>
      </w:r>
      <w:r>
        <w:rPr>
          <w:rFonts w:ascii="微软雅黑" w:hAnsi="微软雅黑" w:eastAsia="微软雅黑"/>
          <w:sz w:val="24"/>
          <w:szCs w:val="22"/>
        </w:rPr>
        <w:t>2</w:t>
      </w:r>
      <w:r>
        <w:rPr>
          <w:rFonts w:hint="eastAsia" w:ascii="微软雅黑" w:hAnsi="微软雅黑" w:eastAsia="微软雅黑"/>
          <w:sz w:val="24"/>
          <w:szCs w:val="22"/>
        </w:rPr>
        <w:t>、纵容或协助业务人员代签名、代体检，伪造回访记录，滞留保险合同；</w:t>
      </w:r>
    </w:p>
    <w:p w14:paraId="35F9C4C1">
      <w:pPr>
        <w:pStyle w:val="9"/>
        <w:spacing w:line="276" w:lineRule="auto"/>
        <w:rPr>
          <w:rFonts w:ascii="微软雅黑" w:hAnsi="微软雅黑" w:eastAsia="微软雅黑"/>
          <w:sz w:val="24"/>
          <w:szCs w:val="22"/>
        </w:rPr>
      </w:pPr>
      <w:r>
        <w:rPr>
          <w:rFonts w:ascii="微软雅黑" w:hAnsi="微软雅黑" w:eastAsia="微软雅黑"/>
          <w:sz w:val="24"/>
          <w:szCs w:val="22"/>
        </w:rPr>
        <w:tab/>
      </w:r>
      <w:r>
        <w:rPr>
          <w:rFonts w:ascii="微软雅黑" w:hAnsi="微软雅黑" w:eastAsia="微软雅黑"/>
          <w:sz w:val="24"/>
          <w:szCs w:val="22"/>
        </w:rPr>
        <w:t>3</w:t>
      </w:r>
      <w:r>
        <w:rPr>
          <w:rFonts w:hint="eastAsia" w:ascii="微软雅黑" w:hAnsi="微软雅黑" w:eastAsia="微软雅黑"/>
          <w:sz w:val="24"/>
          <w:szCs w:val="22"/>
        </w:rPr>
        <w:t>、纵容或协助业务人员隐瞒保险合同相关的重要内容，误导客户；</w:t>
      </w:r>
    </w:p>
    <w:p w14:paraId="42314C28">
      <w:pPr>
        <w:pStyle w:val="9"/>
        <w:spacing w:line="276" w:lineRule="auto"/>
        <w:rPr>
          <w:rFonts w:ascii="微软雅黑" w:hAnsi="微软雅黑" w:eastAsia="微软雅黑"/>
          <w:sz w:val="24"/>
          <w:szCs w:val="22"/>
        </w:rPr>
      </w:pPr>
      <w:r>
        <w:rPr>
          <w:rFonts w:ascii="微软雅黑" w:hAnsi="微软雅黑" w:eastAsia="微软雅黑"/>
          <w:sz w:val="24"/>
          <w:szCs w:val="22"/>
        </w:rPr>
        <w:tab/>
      </w:r>
      <w:r>
        <w:rPr>
          <w:rFonts w:ascii="微软雅黑" w:hAnsi="微软雅黑" w:eastAsia="微软雅黑"/>
          <w:sz w:val="24"/>
          <w:szCs w:val="22"/>
        </w:rPr>
        <w:t>4</w:t>
      </w:r>
      <w:r>
        <w:rPr>
          <w:rFonts w:hint="eastAsia" w:ascii="微软雅黑" w:hAnsi="微软雅黑" w:eastAsia="微软雅黑"/>
          <w:sz w:val="24"/>
          <w:szCs w:val="22"/>
        </w:rPr>
        <w:t>、纵容或协助业务人员虚构业务、虚假保全、虚假理赔；</w:t>
      </w:r>
    </w:p>
    <w:p w14:paraId="6456ACC1">
      <w:pPr>
        <w:pStyle w:val="9"/>
        <w:spacing w:line="276" w:lineRule="auto"/>
        <w:rPr>
          <w:rFonts w:ascii="微软雅黑" w:hAnsi="微软雅黑" w:eastAsia="微软雅黑"/>
          <w:sz w:val="24"/>
          <w:szCs w:val="22"/>
        </w:rPr>
      </w:pPr>
      <w:r>
        <w:rPr>
          <w:rFonts w:ascii="微软雅黑" w:hAnsi="微软雅黑" w:eastAsia="微软雅黑"/>
          <w:sz w:val="24"/>
          <w:szCs w:val="22"/>
        </w:rPr>
        <w:tab/>
      </w:r>
      <w:r>
        <w:rPr>
          <w:rFonts w:ascii="微软雅黑" w:hAnsi="微软雅黑" w:eastAsia="微软雅黑"/>
          <w:sz w:val="24"/>
          <w:szCs w:val="22"/>
        </w:rPr>
        <w:t>5</w:t>
      </w:r>
      <w:r>
        <w:rPr>
          <w:rFonts w:hint="eastAsia" w:ascii="微软雅黑" w:hAnsi="微软雅黑" w:eastAsia="微软雅黑"/>
          <w:sz w:val="24"/>
          <w:szCs w:val="22"/>
        </w:rPr>
        <w:t>、纵容或协助业务人员伪造客户印鉴、签名；</w:t>
      </w:r>
    </w:p>
    <w:p w14:paraId="7326CFD2">
      <w:pPr>
        <w:pStyle w:val="9"/>
        <w:spacing w:line="276" w:lineRule="auto"/>
        <w:rPr>
          <w:rFonts w:ascii="微软雅黑" w:hAnsi="微软雅黑" w:eastAsia="微软雅黑"/>
          <w:sz w:val="24"/>
          <w:szCs w:val="22"/>
        </w:rPr>
      </w:pPr>
      <w:r>
        <w:rPr>
          <w:rFonts w:ascii="微软雅黑" w:hAnsi="微软雅黑" w:eastAsia="微软雅黑"/>
          <w:sz w:val="24"/>
          <w:szCs w:val="22"/>
        </w:rPr>
        <w:tab/>
      </w:r>
      <w:r>
        <w:rPr>
          <w:rFonts w:ascii="微软雅黑" w:hAnsi="微软雅黑" w:eastAsia="微软雅黑"/>
          <w:sz w:val="24"/>
          <w:szCs w:val="22"/>
        </w:rPr>
        <w:t>6</w:t>
      </w:r>
      <w:r>
        <w:rPr>
          <w:rFonts w:hint="eastAsia" w:ascii="微软雅黑" w:hAnsi="微软雅黑" w:eastAsia="微软雅黑"/>
          <w:sz w:val="24"/>
          <w:szCs w:val="22"/>
        </w:rPr>
        <w:t>、纵容或协助业务人员给予客户保险合同约定之外的利益；</w:t>
      </w:r>
    </w:p>
    <w:p w14:paraId="1DEDAF63">
      <w:pPr>
        <w:pStyle w:val="9"/>
        <w:spacing w:line="276" w:lineRule="auto"/>
        <w:rPr>
          <w:rFonts w:ascii="微软雅黑" w:hAnsi="微软雅黑" w:eastAsia="微软雅黑"/>
          <w:sz w:val="24"/>
          <w:szCs w:val="22"/>
        </w:rPr>
      </w:pPr>
      <w:r>
        <w:rPr>
          <w:rFonts w:ascii="微软雅黑" w:hAnsi="微软雅黑" w:eastAsia="微软雅黑"/>
          <w:sz w:val="24"/>
          <w:szCs w:val="22"/>
        </w:rPr>
        <w:tab/>
      </w:r>
      <w:r>
        <w:rPr>
          <w:rFonts w:ascii="微软雅黑" w:hAnsi="微软雅黑" w:eastAsia="微软雅黑"/>
          <w:sz w:val="24"/>
          <w:szCs w:val="22"/>
        </w:rPr>
        <w:t>7</w:t>
      </w:r>
      <w:r>
        <w:rPr>
          <w:rFonts w:hint="eastAsia" w:ascii="微软雅黑" w:hAnsi="微软雅黑" w:eastAsia="微软雅黑"/>
          <w:sz w:val="24"/>
          <w:szCs w:val="22"/>
        </w:rPr>
        <w:t>、纵容或协助业务人员制作违规单证、宣传材料。</w:t>
      </w:r>
    </w:p>
    <w:p w14:paraId="2C8A0179">
      <w:pPr>
        <w:pStyle w:val="9"/>
        <w:spacing w:line="276" w:lineRule="auto"/>
        <w:rPr>
          <w:rFonts w:ascii="微软雅黑" w:hAnsi="微软雅黑" w:eastAsia="微软雅黑"/>
          <w:sz w:val="24"/>
          <w:szCs w:val="22"/>
        </w:rPr>
      </w:pPr>
      <w:r>
        <w:rPr>
          <w:rFonts w:hint="eastAsia" w:ascii="微软雅黑" w:hAnsi="微软雅黑" w:eastAsia="微软雅黑"/>
          <w:sz w:val="24"/>
          <w:szCs w:val="22"/>
        </w:rPr>
        <w:t>三、运营人员违反禁止行为及《东方大地保险经纪有限公司从业人员管理规定》的，视情节轻重程度，按照规定的处罚标准予以从重处罚。</w:t>
      </w:r>
    </w:p>
    <w:p w14:paraId="708FD7C3">
      <w:pPr>
        <w:pStyle w:val="9"/>
        <w:spacing w:line="276" w:lineRule="auto"/>
        <w:rPr>
          <w:rFonts w:ascii="微软雅黑" w:hAnsi="微软雅黑" w:eastAsia="微软雅黑"/>
          <w:sz w:val="24"/>
          <w:szCs w:val="22"/>
        </w:rPr>
      </w:pPr>
    </w:p>
    <w:p w14:paraId="3EB3CF21">
      <w:pPr>
        <w:pStyle w:val="9"/>
        <w:spacing w:line="276" w:lineRule="auto"/>
        <w:rPr>
          <w:rFonts w:ascii="微软雅黑" w:hAnsi="微软雅黑" w:eastAsia="微软雅黑"/>
          <w:sz w:val="24"/>
          <w:szCs w:val="22"/>
        </w:rPr>
      </w:pPr>
      <w:r>
        <w:rPr>
          <w:rFonts w:hint="eastAsia" w:ascii="微软雅黑" w:hAnsi="微软雅黑" w:eastAsia="微软雅黑"/>
          <w:sz w:val="24"/>
          <w:szCs w:val="22"/>
        </w:rPr>
        <w:t>附表1：</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76"/>
        <w:gridCol w:w="797"/>
        <w:gridCol w:w="797"/>
        <w:gridCol w:w="797"/>
        <w:gridCol w:w="863"/>
      </w:tblGrid>
      <w:tr w14:paraId="201E9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0" w:type="auto"/>
            <w:tcBorders>
              <w:top w:val="single" w:color="auto" w:sz="18" w:space="0"/>
              <w:left w:val="single" w:color="auto" w:sz="18" w:space="0"/>
              <w:tl2br w:val="single" w:color="auto" w:sz="4" w:space="0"/>
            </w:tcBorders>
            <w:vAlign w:val="center"/>
          </w:tcPr>
          <w:p w14:paraId="5C3E6DCC">
            <w:pPr>
              <w:keepNext/>
              <w:tabs>
                <w:tab w:val="left" w:pos="0"/>
              </w:tabs>
              <w:autoSpaceDE w:val="0"/>
              <w:autoSpaceDN w:val="0"/>
              <w:adjustRightInd w:val="0"/>
              <w:snapToGrid w:val="0"/>
              <w:jc w:val="right"/>
              <w:rPr>
                <w:rFonts w:ascii="微软雅黑" w:hAnsi="微软雅黑" w:eastAsia="微软雅黑"/>
                <w:b/>
                <w:sz w:val="20"/>
                <w:szCs w:val="32"/>
              </w:rPr>
            </w:pPr>
            <w:r>
              <w:rPr>
                <w:rFonts w:hint="eastAsia" w:ascii="微软雅黑" w:hAnsi="微软雅黑" w:eastAsia="微软雅黑"/>
                <w:b/>
                <w:sz w:val="20"/>
                <w:szCs w:val="32"/>
              </w:rPr>
              <w:t>年龄</w:t>
            </w:r>
          </w:p>
          <w:p w14:paraId="35E7E3FC">
            <w:pPr>
              <w:keepNext/>
              <w:tabs>
                <w:tab w:val="left" w:pos="0"/>
              </w:tabs>
              <w:autoSpaceDE w:val="0"/>
              <w:autoSpaceDN w:val="0"/>
              <w:adjustRightInd w:val="0"/>
              <w:snapToGrid w:val="0"/>
              <w:rPr>
                <w:rFonts w:ascii="微软雅黑" w:hAnsi="微软雅黑" w:eastAsia="微软雅黑"/>
                <w:b/>
                <w:sz w:val="20"/>
                <w:szCs w:val="32"/>
              </w:rPr>
            </w:pPr>
            <w:r>
              <w:rPr>
                <w:rFonts w:hint="eastAsia" w:ascii="微软雅黑" w:hAnsi="微软雅黑" w:eastAsia="微软雅黑"/>
                <w:b/>
                <w:sz w:val="20"/>
                <w:szCs w:val="32"/>
              </w:rPr>
              <w:t>保额</w:t>
            </w:r>
          </w:p>
        </w:tc>
        <w:tc>
          <w:tcPr>
            <w:tcW w:w="0" w:type="auto"/>
            <w:tcBorders>
              <w:top w:val="single" w:color="auto" w:sz="18" w:space="0"/>
            </w:tcBorders>
            <w:vAlign w:val="center"/>
          </w:tcPr>
          <w:p w14:paraId="1CC36F06">
            <w:pPr>
              <w:keepNext/>
              <w:tabs>
                <w:tab w:val="left" w:pos="0"/>
              </w:tabs>
              <w:autoSpaceDE w:val="0"/>
              <w:autoSpaceDN w:val="0"/>
              <w:adjustRightInd w:val="0"/>
              <w:snapToGrid w:val="0"/>
              <w:jc w:val="center"/>
              <w:rPr>
                <w:rFonts w:ascii="微软雅黑" w:hAnsi="微软雅黑" w:eastAsia="微软雅黑"/>
                <w:b/>
                <w:sz w:val="20"/>
                <w:szCs w:val="32"/>
              </w:rPr>
            </w:pPr>
            <w:r>
              <w:rPr>
                <w:rFonts w:hint="eastAsia" w:ascii="微软雅黑" w:hAnsi="微软雅黑" w:eastAsia="微软雅黑"/>
                <w:b/>
                <w:sz w:val="20"/>
                <w:szCs w:val="32"/>
              </w:rPr>
              <w:t>18-40</w:t>
            </w:r>
          </w:p>
        </w:tc>
        <w:tc>
          <w:tcPr>
            <w:tcW w:w="0" w:type="auto"/>
            <w:tcBorders>
              <w:top w:val="single" w:color="auto" w:sz="18" w:space="0"/>
            </w:tcBorders>
            <w:vAlign w:val="center"/>
          </w:tcPr>
          <w:p w14:paraId="55D31C7D">
            <w:pPr>
              <w:keepNext/>
              <w:tabs>
                <w:tab w:val="left" w:pos="0"/>
              </w:tabs>
              <w:autoSpaceDE w:val="0"/>
              <w:autoSpaceDN w:val="0"/>
              <w:adjustRightInd w:val="0"/>
              <w:snapToGrid w:val="0"/>
              <w:jc w:val="center"/>
              <w:rPr>
                <w:rFonts w:ascii="微软雅黑" w:hAnsi="微软雅黑" w:eastAsia="微软雅黑"/>
                <w:b/>
                <w:sz w:val="20"/>
                <w:szCs w:val="32"/>
              </w:rPr>
            </w:pPr>
            <w:r>
              <w:rPr>
                <w:rFonts w:hint="eastAsia" w:ascii="微软雅黑" w:hAnsi="微软雅黑" w:eastAsia="微软雅黑"/>
                <w:b/>
                <w:sz w:val="20"/>
                <w:szCs w:val="32"/>
              </w:rPr>
              <w:t>41-49</w:t>
            </w:r>
          </w:p>
        </w:tc>
        <w:tc>
          <w:tcPr>
            <w:tcW w:w="0" w:type="auto"/>
            <w:tcBorders>
              <w:top w:val="single" w:color="auto" w:sz="18" w:space="0"/>
            </w:tcBorders>
            <w:vAlign w:val="center"/>
          </w:tcPr>
          <w:p w14:paraId="5CFE0FBA">
            <w:pPr>
              <w:keepNext/>
              <w:tabs>
                <w:tab w:val="left" w:pos="0"/>
              </w:tabs>
              <w:autoSpaceDE w:val="0"/>
              <w:autoSpaceDN w:val="0"/>
              <w:adjustRightInd w:val="0"/>
              <w:snapToGrid w:val="0"/>
              <w:jc w:val="center"/>
              <w:rPr>
                <w:rFonts w:ascii="微软雅黑" w:hAnsi="微软雅黑" w:eastAsia="微软雅黑"/>
                <w:b/>
                <w:sz w:val="20"/>
                <w:szCs w:val="32"/>
              </w:rPr>
            </w:pPr>
            <w:r>
              <w:rPr>
                <w:rFonts w:hint="eastAsia" w:ascii="微软雅黑" w:hAnsi="微软雅黑" w:eastAsia="微软雅黑"/>
                <w:b/>
                <w:sz w:val="20"/>
                <w:szCs w:val="32"/>
              </w:rPr>
              <w:t>50-55</w:t>
            </w:r>
          </w:p>
        </w:tc>
        <w:tc>
          <w:tcPr>
            <w:tcW w:w="0" w:type="auto"/>
            <w:tcBorders>
              <w:top w:val="single" w:color="auto" w:sz="18" w:space="0"/>
              <w:right w:val="single" w:color="auto" w:sz="18" w:space="0"/>
            </w:tcBorders>
            <w:vAlign w:val="center"/>
          </w:tcPr>
          <w:p w14:paraId="3DC3F23F">
            <w:pPr>
              <w:keepNext/>
              <w:tabs>
                <w:tab w:val="left" w:pos="0"/>
              </w:tabs>
              <w:autoSpaceDE w:val="0"/>
              <w:autoSpaceDN w:val="0"/>
              <w:adjustRightInd w:val="0"/>
              <w:snapToGrid w:val="0"/>
              <w:jc w:val="center"/>
              <w:rPr>
                <w:rFonts w:ascii="微软雅黑" w:hAnsi="微软雅黑" w:eastAsia="微软雅黑"/>
                <w:b/>
                <w:sz w:val="20"/>
                <w:szCs w:val="32"/>
              </w:rPr>
            </w:pPr>
            <w:r>
              <w:rPr>
                <w:rFonts w:hint="eastAsia" w:ascii="微软雅黑" w:hAnsi="微软雅黑" w:eastAsia="微软雅黑"/>
                <w:b/>
                <w:sz w:val="20"/>
                <w:szCs w:val="32"/>
              </w:rPr>
              <w:t>56以上</w:t>
            </w:r>
          </w:p>
        </w:tc>
      </w:tr>
      <w:tr w14:paraId="5732D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0" w:type="auto"/>
            <w:tcBorders>
              <w:left w:val="single" w:color="auto" w:sz="18" w:space="0"/>
            </w:tcBorders>
            <w:vAlign w:val="center"/>
          </w:tcPr>
          <w:p w14:paraId="2D141B7F">
            <w:pPr>
              <w:keepNext/>
              <w:tabs>
                <w:tab w:val="left" w:pos="0"/>
              </w:tabs>
              <w:autoSpaceDE w:val="0"/>
              <w:autoSpaceDN w:val="0"/>
              <w:adjustRightInd w:val="0"/>
              <w:snapToGrid w:val="0"/>
              <w:jc w:val="center"/>
              <w:rPr>
                <w:rFonts w:ascii="微软雅黑" w:hAnsi="微软雅黑" w:eastAsia="微软雅黑"/>
                <w:b/>
                <w:sz w:val="21"/>
                <w:szCs w:val="32"/>
              </w:rPr>
            </w:pPr>
            <w:r>
              <w:rPr>
                <w:rFonts w:hint="eastAsia" w:ascii="微软雅黑" w:hAnsi="微软雅黑" w:eastAsia="微软雅黑"/>
                <w:b/>
                <w:sz w:val="21"/>
                <w:szCs w:val="32"/>
              </w:rPr>
              <w:t>sum≦5万</w:t>
            </w:r>
          </w:p>
        </w:tc>
        <w:tc>
          <w:tcPr>
            <w:tcW w:w="0" w:type="auto"/>
            <w:vAlign w:val="center"/>
          </w:tcPr>
          <w:p w14:paraId="4BC686D2">
            <w:pPr>
              <w:keepNext/>
              <w:tabs>
                <w:tab w:val="left" w:pos="0"/>
              </w:tabs>
              <w:autoSpaceDE w:val="0"/>
              <w:autoSpaceDN w:val="0"/>
              <w:adjustRightInd w:val="0"/>
              <w:snapToGrid w:val="0"/>
              <w:jc w:val="center"/>
              <w:rPr>
                <w:rFonts w:ascii="微软雅黑" w:hAnsi="微软雅黑" w:eastAsia="微软雅黑"/>
                <w:sz w:val="21"/>
                <w:szCs w:val="32"/>
              </w:rPr>
            </w:pPr>
            <w:r>
              <w:rPr>
                <w:rFonts w:hint="eastAsia" w:ascii="微软雅黑" w:hAnsi="微软雅黑" w:eastAsia="微软雅黑"/>
                <w:sz w:val="21"/>
                <w:szCs w:val="32"/>
              </w:rPr>
              <w:t>免</w:t>
            </w:r>
          </w:p>
        </w:tc>
        <w:tc>
          <w:tcPr>
            <w:tcW w:w="0" w:type="auto"/>
            <w:vAlign w:val="center"/>
          </w:tcPr>
          <w:p w14:paraId="32FDB8D7">
            <w:pPr>
              <w:keepNext/>
              <w:tabs>
                <w:tab w:val="left" w:pos="0"/>
              </w:tabs>
              <w:autoSpaceDE w:val="0"/>
              <w:autoSpaceDN w:val="0"/>
              <w:adjustRightInd w:val="0"/>
              <w:snapToGrid w:val="0"/>
              <w:jc w:val="center"/>
              <w:rPr>
                <w:rFonts w:ascii="微软雅黑" w:hAnsi="微软雅黑" w:eastAsia="微软雅黑"/>
                <w:sz w:val="21"/>
                <w:szCs w:val="32"/>
              </w:rPr>
            </w:pPr>
            <w:r>
              <w:rPr>
                <w:rFonts w:hint="eastAsia" w:ascii="微软雅黑" w:hAnsi="微软雅黑" w:eastAsia="微软雅黑"/>
                <w:sz w:val="21"/>
                <w:szCs w:val="32"/>
              </w:rPr>
              <w:t>免</w:t>
            </w:r>
          </w:p>
        </w:tc>
        <w:tc>
          <w:tcPr>
            <w:tcW w:w="0" w:type="auto"/>
            <w:vAlign w:val="center"/>
          </w:tcPr>
          <w:p w14:paraId="327D91C6">
            <w:pPr>
              <w:keepNext/>
              <w:tabs>
                <w:tab w:val="left" w:pos="0"/>
              </w:tabs>
              <w:autoSpaceDE w:val="0"/>
              <w:autoSpaceDN w:val="0"/>
              <w:adjustRightInd w:val="0"/>
              <w:snapToGrid w:val="0"/>
              <w:jc w:val="center"/>
              <w:rPr>
                <w:rFonts w:ascii="微软雅黑" w:hAnsi="微软雅黑" w:eastAsia="微软雅黑"/>
                <w:sz w:val="21"/>
                <w:szCs w:val="32"/>
              </w:rPr>
            </w:pPr>
            <w:r>
              <w:rPr>
                <w:rFonts w:hint="eastAsia" w:ascii="微软雅黑" w:hAnsi="微软雅黑" w:eastAsia="微软雅黑"/>
                <w:sz w:val="21"/>
                <w:szCs w:val="32"/>
              </w:rPr>
              <w:t>免</w:t>
            </w:r>
          </w:p>
        </w:tc>
        <w:tc>
          <w:tcPr>
            <w:tcW w:w="0" w:type="auto"/>
            <w:tcBorders>
              <w:right w:val="single" w:color="auto" w:sz="18" w:space="0"/>
            </w:tcBorders>
            <w:vAlign w:val="center"/>
          </w:tcPr>
          <w:p w14:paraId="52B69C68">
            <w:pPr>
              <w:keepNext/>
              <w:tabs>
                <w:tab w:val="left" w:pos="0"/>
              </w:tabs>
              <w:autoSpaceDE w:val="0"/>
              <w:autoSpaceDN w:val="0"/>
              <w:adjustRightInd w:val="0"/>
              <w:snapToGrid w:val="0"/>
              <w:jc w:val="center"/>
              <w:rPr>
                <w:rFonts w:ascii="微软雅黑" w:hAnsi="微软雅黑" w:eastAsia="微软雅黑"/>
                <w:sz w:val="21"/>
                <w:szCs w:val="32"/>
              </w:rPr>
            </w:pPr>
            <w:r>
              <w:rPr>
                <w:rFonts w:hint="eastAsia" w:ascii="微软雅黑" w:hAnsi="微软雅黑" w:eastAsia="微软雅黑"/>
                <w:sz w:val="21"/>
                <w:szCs w:val="32"/>
              </w:rPr>
              <w:t>体检</w:t>
            </w:r>
          </w:p>
        </w:tc>
      </w:tr>
      <w:tr w14:paraId="71173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63" w:type="dxa"/>
          <w:cantSplit/>
          <w:jc w:val="center"/>
        </w:trPr>
        <w:tc>
          <w:tcPr>
            <w:tcW w:w="0" w:type="auto"/>
            <w:tcBorders>
              <w:left w:val="single" w:color="auto" w:sz="18" w:space="0"/>
            </w:tcBorders>
            <w:vAlign w:val="center"/>
          </w:tcPr>
          <w:p w14:paraId="45E24C6D">
            <w:pPr>
              <w:keepNext/>
              <w:tabs>
                <w:tab w:val="left" w:pos="0"/>
              </w:tabs>
              <w:autoSpaceDE w:val="0"/>
              <w:autoSpaceDN w:val="0"/>
              <w:adjustRightInd w:val="0"/>
              <w:snapToGrid w:val="0"/>
              <w:jc w:val="center"/>
              <w:rPr>
                <w:rFonts w:ascii="微软雅黑" w:hAnsi="微软雅黑" w:eastAsia="微软雅黑"/>
                <w:b/>
                <w:sz w:val="21"/>
                <w:szCs w:val="32"/>
              </w:rPr>
            </w:pPr>
            <w:r>
              <w:rPr>
                <w:rFonts w:hint="eastAsia" w:ascii="微软雅黑" w:hAnsi="微软雅黑" w:eastAsia="微软雅黑"/>
                <w:b/>
                <w:sz w:val="21"/>
                <w:szCs w:val="32"/>
              </w:rPr>
              <w:t>5≦sum&lt;30万</w:t>
            </w:r>
          </w:p>
        </w:tc>
        <w:tc>
          <w:tcPr>
            <w:tcW w:w="0" w:type="auto"/>
            <w:vAlign w:val="center"/>
          </w:tcPr>
          <w:p w14:paraId="6DDD02EA">
            <w:pPr>
              <w:keepNext/>
              <w:tabs>
                <w:tab w:val="left" w:pos="0"/>
              </w:tabs>
              <w:autoSpaceDE w:val="0"/>
              <w:autoSpaceDN w:val="0"/>
              <w:adjustRightInd w:val="0"/>
              <w:snapToGrid w:val="0"/>
              <w:jc w:val="center"/>
              <w:rPr>
                <w:rFonts w:ascii="微软雅黑" w:hAnsi="微软雅黑" w:eastAsia="微软雅黑"/>
                <w:sz w:val="21"/>
                <w:szCs w:val="32"/>
              </w:rPr>
            </w:pPr>
            <w:r>
              <w:rPr>
                <w:rFonts w:hint="eastAsia" w:ascii="微软雅黑" w:hAnsi="微软雅黑" w:eastAsia="微软雅黑"/>
                <w:sz w:val="21"/>
                <w:szCs w:val="32"/>
              </w:rPr>
              <w:t>免</w:t>
            </w:r>
          </w:p>
        </w:tc>
        <w:tc>
          <w:tcPr>
            <w:tcW w:w="0" w:type="auto"/>
            <w:vAlign w:val="center"/>
          </w:tcPr>
          <w:p w14:paraId="40A38BFF">
            <w:pPr>
              <w:keepNext/>
              <w:tabs>
                <w:tab w:val="left" w:pos="0"/>
              </w:tabs>
              <w:autoSpaceDE w:val="0"/>
              <w:autoSpaceDN w:val="0"/>
              <w:adjustRightInd w:val="0"/>
              <w:snapToGrid w:val="0"/>
              <w:jc w:val="center"/>
              <w:rPr>
                <w:rFonts w:ascii="微软雅黑" w:hAnsi="微软雅黑" w:eastAsia="微软雅黑"/>
                <w:sz w:val="21"/>
                <w:szCs w:val="32"/>
              </w:rPr>
            </w:pPr>
            <w:r>
              <w:rPr>
                <w:rFonts w:hint="eastAsia" w:ascii="微软雅黑" w:hAnsi="微软雅黑" w:eastAsia="微软雅黑"/>
                <w:sz w:val="21"/>
                <w:szCs w:val="32"/>
              </w:rPr>
              <w:t>免</w:t>
            </w:r>
          </w:p>
        </w:tc>
        <w:tc>
          <w:tcPr>
            <w:tcW w:w="0" w:type="auto"/>
            <w:tcBorders>
              <w:right w:val="single" w:color="auto" w:sz="18" w:space="0"/>
            </w:tcBorders>
            <w:vAlign w:val="center"/>
          </w:tcPr>
          <w:p w14:paraId="3DE0CAB1">
            <w:pPr>
              <w:keepNext/>
              <w:tabs>
                <w:tab w:val="left" w:pos="0"/>
              </w:tabs>
              <w:autoSpaceDE w:val="0"/>
              <w:autoSpaceDN w:val="0"/>
              <w:adjustRightInd w:val="0"/>
              <w:snapToGrid w:val="0"/>
              <w:jc w:val="center"/>
              <w:rPr>
                <w:rFonts w:ascii="微软雅黑" w:hAnsi="微软雅黑" w:eastAsia="微软雅黑"/>
                <w:sz w:val="21"/>
                <w:szCs w:val="32"/>
              </w:rPr>
            </w:pPr>
            <w:r>
              <w:rPr>
                <w:rFonts w:hint="eastAsia" w:ascii="微软雅黑" w:hAnsi="微软雅黑" w:eastAsia="微软雅黑"/>
                <w:sz w:val="21"/>
                <w:szCs w:val="32"/>
              </w:rPr>
              <w:t>体检</w:t>
            </w:r>
          </w:p>
        </w:tc>
      </w:tr>
      <w:tr w14:paraId="17BBE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1660" w:type="dxa"/>
          <w:cantSplit/>
          <w:jc w:val="center"/>
        </w:trPr>
        <w:tc>
          <w:tcPr>
            <w:tcW w:w="0" w:type="auto"/>
            <w:tcBorders>
              <w:left w:val="single" w:color="auto" w:sz="18" w:space="0"/>
            </w:tcBorders>
            <w:vAlign w:val="center"/>
          </w:tcPr>
          <w:p w14:paraId="5429D431">
            <w:pPr>
              <w:keepNext/>
              <w:tabs>
                <w:tab w:val="left" w:pos="0"/>
              </w:tabs>
              <w:autoSpaceDE w:val="0"/>
              <w:autoSpaceDN w:val="0"/>
              <w:adjustRightInd w:val="0"/>
              <w:snapToGrid w:val="0"/>
              <w:jc w:val="center"/>
              <w:rPr>
                <w:rFonts w:ascii="微软雅黑" w:hAnsi="微软雅黑" w:eastAsia="微软雅黑"/>
                <w:b/>
                <w:sz w:val="21"/>
                <w:szCs w:val="32"/>
              </w:rPr>
            </w:pPr>
            <w:r>
              <w:rPr>
                <w:rFonts w:hint="eastAsia" w:ascii="微软雅黑" w:hAnsi="微软雅黑" w:eastAsia="微软雅黑"/>
                <w:b/>
                <w:sz w:val="21"/>
                <w:szCs w:val="32"/>
              </w:rPr>
              <w:t>30万≦sum&lt;50万</w:t>
            </w:r>
          </w:p>
        </w:tc>
        <w:tc>
          <w:tcPr>
            <w:tcW w:w="0" w:type="auto"/>
            <w:vAlign w:val="center"/>
          </w:tcPr>
          <w:p w14:paraId="1095342E">
            <w:pPr>
              <w:keepNext/>
              <w:tabs>
                <w:tab w:val="left" w:pos="0"/>
              </w:tabs>
              <w:autoSpaceDE w:val="0"/>
              <w:autoSpaceDN w:val="0"/>
              <w:adjustRightInd w:val="0"/>
              <w:snapToGrid w:val="0"/>
              <w:jc w:val="center"/>
              <w:rPr>
                <w:rFonts w:ascii="微软雅黑" w:hAnsi="微软雅黑" w:eastAsia="微软雅黑"/>
                <w:sz w:val="21"/>
                <w:szCs w:val="32"/>
              </w:rPr>
            </w:pPr>
            <w:r>
              <w:rPr>
                <w:rFonts w:hint="eastAsia" w:ascii="微软雅黑" w:hAnsi="微软雅黑" w:eastAsia="微软雅黑"/>
                <w:sz w:val="21"/>
                <w:szCs w:val="32"/>
              </w:rPr>
              <w:t>免</w:t>
            </w:r>
          </w:p>
        </w:tc>
        <w:tc>
          <w:tcPr>
            <w:tcW w:w="0" w:type="auto"/>
            <w:tcBorders>
              <w:right w:val="single" w:color="auto" w:sz="18" w:space="0"/>
            </w:tcBorders>
            <w:vAlign w:val="center"/>
          </w:tcPr>
          <w:p w14:paraId="0FB51BF5">
            <w:pPr>
              <w:keepNext/>
              <w:tabs>
                <w:tab w:val="left" w:pos="0"/>
              </w:tabs>
              <w:autoSpaceDE w:val="0"/>
              <w:autoSpaceDN w:val="0"/>
              <w:adjustRightInd w:val="0"/>
              <w:snapToGrid w:val="0"/>
              <w:jc w:val="center"/>
              <w:rPr>
                <w:rFonts w:ascii="微软雅黑" w:hAnsi="微软雅黑" w:eastAsia="微软雅黑"/>
                <w:sz w:val="21"/>
                <w:szCs w:val="32"/>
              </w:rPr>
            </w:pPr>
            <w:r>
              <w:rPr>
                <w:rFonts w:hint="eastAsia" w:ascii="微软雅黑" w:hAnsi="微软雅黑" w:eastAsia="微软雅黑"/>
                <w:sz w:val="21"/>
                <w:szCs w:val="32"/>
              </w:rPr>
              <w:t>体检</w:t>
            </w:r>
          </w:p>
        </w:tc>
      </w:tr>
      <w:tr w14:paraId="59EE2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2457" w:type="dxa"/>
          <w:cantSplit/>
          <w:jc w:val="center"/>
        </w:trPr>
        <w:tc>
          <w:tcPr>
            <w:tcW w:w="0" w:type="auto"/>
            <w:tcBorders>
              <w:left w:val="single" w:color="auto" w:sz="18" w:space="0"/>
              <w:bottom w:val="single" w:color="auto" w:sz="18" w:space="0"/>
            </w:tcBorders>
            <w:vAlign w:val="center"/>
          </w:tcPr>
          <w:p w14:paraId="7ED0E189">
            <w:pPr>
              <w:keepNext/>
              <w:tabs>
                <w:tab w:val="left" w:pos="0"/>
              </w:tabs>
              <w:autoSpaceDE w:val="0"/>
              <w:autoSpaceDN w:val="0"/>
              <w:adjustRightInd w:val="0"/>
              <w:snapToGrid w:val="0"/>
              <w:jc w:val="center"/>
              <w:rPr>
                <w:rFonts w:ascii="微软雅黑" w:hAnsi="微软雅黑" w:eastAsia="微软雅黑"/>
                <w:b/>
                <w:sz w:val="21"/>
                <w:szCs w:val="32"/>
              </w:rPr>
            </w:pPr>
            <w:r>
              <w:rPr>
                <w:rFonts w:hint="eastAsia" w:ascii="微软雅黑" w:hAnsi="微软雅黑" w:eastAsia="微软雅黑"/>
                <w:b/>
                <w:sz w:val="21"/>
                <w:szCs w:val="32"/>
              </w:rPr>
              <w:t>sum≧50万</w:t>
            </w:r>
          </w:p>
        </w:tc>
        <w:tc>
          <w:tcPr>
            <w:tcW w:w="0" w:type="auto"/>
            <w:tcBorders>
              <w:bottom w:val="single" w:color="auto" w:sz="18" w:space="0"/>
              <w:right w:val="single" w:color="auto" w:sz="18" w:space="0"/>
            </w:tcBorders>
            <w:vAlign w:val="center"/>
          </w:tcPr>
          <w:p w14:paraId="7CB4BF64">
            <w:pPr>
              <w:keepNext/>
              <w:tabs>
                <w:tab w:val="left" w:pos="0"/>
              </w:tabs>
              <w:autoSpaceDE w:val="0"/>
              <w:autoSpaceDN w:val="0"/>
              <w:adjustRightInd w:val="0"/>
              <w:snapToGrid w:val="0"/>
              <w:jc w:val="center"/>
              <w:rPr>
                <w:rFonts w:ascii="微软雅黑" w:hAnsi="微软雅黑" w:eastAsia="微软雅黑"/>
                <w:sz w:val="21"/>
                <w:szCs w:val="32"/>
              </w:rPr>
            </w:pPr>
            <w:r>
              <w:rPr>
                <w:rFonts w:hint="eastAsia" w:ascii="微软雅黑" w:hAnsi="微软雅黑" w:eastAsia="微软雅黑"/>
                <w:sz w:val="21"/>
                <w:szCs w:val="32"/>
              </w:rPr>
              <w:t>体检</w:t>
            </w:r>
          </w:p>
        </w:tc>
      </w:tr>
    </w:tbl>
    <w:p w14:paraId="344E5375">
      <w:pPr>
        <w:pStyle w:val="9"/>
        <w:spacing w:line="276" w:lineRule="auto"/>
        <w:rPr>
          <w:rFonts w:ascii="微软雅黑" w:hAnsi="微软雅黑" w:eastAsia="微软雅黑"/>
          <w:sz w:val="24"/>
          <w:szCs w:val="22"/>
        </w:rPr>
      </w:pPr>
      <w:r>
        <w:rPr>
          <w:rFonts w:hint="eastAsia" w:ascii="微软雅黑" w:hAnsi="微软雅黑" w:eastAsia="微软雅黑"/>
          <w:sz w:val="24"/>
          <w:szCs w:val="22"/>
        </w:rPr>
        <w:t>附表2：</w:t>
      </w:r>
    </w:p>
    <w:tbl>
      <w:tblPr>
        <w:tblStyle w:val="4"/>
        <w:tblW w:w="14641" w:type="dxa"/>
        <w:jc w:val="center"/>
        <w:tblLayout w:type="autofit"/>
        <w:tblCellMar>
          <w:top w:w="0" w:type="dxa"/>
          <w:left w:w="108" w:type="dxa"/>
          <w:bottom w:w="0" w:type="dxa"/>
          <w:right w:w="108" w:type="dxa"/>
        </w:tblCellMar>
      </w:tblPr>
      <w:tblGrid>
        <w:gridCol w:w="423"/>
        <w:gridCol w:w="2629"/>
        <w:gridCol w:w="1464"/>
        <w:gridCol w:w="1476"/>
        <w:gridCol w:w="837"/>
        <w:gridCol w:w="837"/>
        <w:gridCol w:w="837"/>
        <w:gridCol w:w="837"/>
        <w:gridCol w:w="837"/>
        <w:gridCol w:w="837"/>
        <w:gridCol w:w="837"/>
        <w:gridCol w:w="837"/>
        <w:gridCol w:w="651"/>
        <w:gridCol w:w="651"/>
        <w:gridCol w:w="651"/>
      </w:tblGrid>
      <w:tr w14:paraId="13AD391E">
        <w:tblPrEx>
          <w:tblCellMar>
            <w:top w:w="0" w:type="dxa"/>
            <w:left w:w="108" w:type="dxa"/>
            <w:bottom w:w="0" w:type="dxa"/>
            <w:right w:w="108" w:type="dxa"/>
          </w:tblCellMar>
        </w:tblPrEx>
        <w:trPr>
          <w:jc w:val="center"/>
        </w:trPr>
        <w:tc>
          <w:tcPr>
            <w:tcW w:w="3052" w:type="dxa"/>
            <w:gridSpan w:val="2"/>
            <w:tcBorders>
              <w:top w:val="single" w:color="auto" w:sz="4" w:space="0"/>
              <w:left w:val="single" w:color="auto" w:sz="4" w:space="0"/>
              <w:right w:val="nil"/>
              <w:tl2br w:val="single" w:color="auto" w:sz="4" w:space="0"/>
            </w:tcBorders>
            <w:shd w:val="clear" w:color="auto" w:fill="auto"/>
            <w:noWrap/>
            <w:vAlign w:val="center"/>
          </w:tcPr>
          <w:p w14:paraId="17C96ADA">
            <w:pPr>
              <w:adjustRightInd w:val="0"/>
              <w:snapToGrid w:val="0"/>
              <w:jc w:val="right"/>
              <w:rPr>
                <w:rFonts w:ascii="微软雅黑" w:hAnsi="微软雅黑" w:eastAsia="微软雅黑"/>
                <w:b/>
              </w:rPr>
            </w:pPr>
            <w:r>
              <w:rPr>
                <w:rFonts w:hint="eastAsia" w:ascii="微软雅黑" w:hAnsi="微软雅黑" w:eastAsia="微软雅黑"/>
                <w:b/>
              </w:rPr>
              <w:t>申请要求</w:t>
            </w:r>
          </w:p>
          <w:p w14:paraId="5AF23913">
            <w:pPr>
              <w:adjustRightInd w:val="0"/>
              <w:snapToGrid w:val="0"/>
              <w:ind w:firstLine="1201" w:firstLineChars="500"/>
              <w:rPr>
                <w:rFonts w:ascii="微软雅黑" w:hAnsi="微软雅黑" w:eastAsia="微软雅黑"/>
                <w:b/>
              </w:rPr>
            </w:pPr>
          </w:p>
          <w:p w14:paraId="6C743D0A">
            <w:pPr>
              <w:adjustRightInd w:val="0"/>
              <w:snapToGrid w:val="0"/>
              <w:rPr>
                <w:rFonts w:ascii="微软雅黑" w:hAnsi="微软雅黑" w:eastAsia="微软雅黑"/>
              </w:rPr>
            </w:pPr>
            <w:r>
              <w:rPr>
                <w:rFonts w:hint="eastAsia" w:ascii="微软雅黑" w:hAnsi="微软雅黑" w:eastAsia="微软雅黑"/>
                <w:b/>
              </w:rPr>
              <w:t>保全项目</w:t>
            </w:r>
          </w:p>
        </w:tc>
        <w:tc>
          <w:tcPr>
            <w:tcW w:w="1464" w:type="dxa"/>
            <w:tcBorders>
              <w:top w:val="single" w:color="auto" w:sz="8" w:space="0"/>
              <w:left w:val="single" w:color="auto" w:sz="4" w:space="0"/>
              <w:bottom w:val="single" w:color="auto" w:sz="4" w:space="0"/>
              <w:right w:val="single" w:color="auto" w:sz="4" w:space="0"/>
            </w:tcBorders>
            <w:shd w:val="clear" w:color="auto" w:fill="auto"/>
            <w:vAlign w:val="center"/>
          </w:tcPr>
          <w:p w14:paraId="38F4B79B">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申请资格人</w:t>
            </w:r>
          </w:p>
        </w:tc>
        <w:tc>
          <w:tcPr>
            <w:tcW w:w="1476" w:type="dxa"/>
            <w:tcBorders>
              <w:top w:val="single" w:color="auto" w:sz="8" w:space="0"/>
              <w:left w:val="single" w:color="auto" w:sz="4" w:space="0"/>
              <w:bottom w:val="single" w:color="auto" w:sz="4" w:space="0"/>
              <w:right w:val="single" w:color="auto" w:sz="4" w:space="0"/>
            </w:tcBorders>
            <w:shd w:val="clear" w:color="auto" w:fill="auto"/>
            <w:vAlign w:val="center"/>
          </w:tcPr>
          <w:p w14:paraId="5ED76D90">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申请时间</w:t>
            </w:r>
          </w:p>
        </w:tc>
        <w:tc>
          <w:tcPr>
            <w:tcW w:w="837" w:type="dxa"/>
            <w:tcBorders>
              <w:top w:val="single" w:color="auto" w:sz="8" w:space="0"/>
              <w:left w:val="single" w:color="auto" w:sz="4" w:space="0"/>
              <w:bottom w:val="single" w:color="auto" w:sz="4" w:space="0"/>
              <w:right w:val="single" w:color="auto" w:sz="4" w:space="0"/>
            </w:tcBorders>
            <w:shd w:val="clear" w:color="auto" w:fill="auto"/>
            <w:vAlign w:val="center"/>
          </w:tcPr>
          <w:p w14:paraId="7B37CDA4">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保险单</w:t>
            </w:r>
          </w:p>
        </w:tc>
        <w:tc>
          <w:tcPr>
            <w:tcW w:w="837" w:type="dxa"/>
            <w:tcBorders>
              <w:top w:val="single" w:color="auto" w:sz="8" w:space="0"/>
              <w:left w:val="single" w:color="auto" w:sz="4" w:space="0"/>
              <w:bottom w:val="single" w:color="auto" w:sz="4" w:space="0"/>
              <w:right w:val="single" w:color="auto" w:sz="4" w:space="0"/>
            </w:tcBorders>
            <w:shd w:val="clear" w:color="auto" w:fill="auto"/>
            <w:vAlign w:val="center"/>
          </w:tcPr>
          <w:p w14:paraId="0619A927">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保全业务申请书</w:t>
            </w:r>
          </w:p>
        </w:tc>
        <w:tc>
          <w:tcPr>
            <w:tcW w:w="837" w:type="dxa"/>
            <w:tcBorders>
              <w:top w:val="single" w:color="auto" w:sz="8" w:space="0"/>
              <w:left w:val="single" w:color="auto" w:sz="4" w:space="0"/>
              <w:bottom w:val="single" w:color="auto" w:sz="4" w:space="0"/>
              <w:right w:val="single" w:color="auto" w:sz="4" w:space="0"/>
            </w:tcBorders>
            <w:shd w:val="clear" w:color="auto" w:fill="auto"/>
            <w:vAlign w:val="center"/>
          </w:tcPr>
          <w:p w14:paraId="68BA0159">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健康声明告知书</w:t>
            </w:r>
          </w:p>
        </w:tc>
        <w:tc>
          <w:tcPr>
            <w:tcW w:w="837" w:type="dxa"/>
            <w:tcBorders>
              <w:top w:val="single" w:color="auto" w:sz="8" w:space="0"/>
              <w:left w:val="single" w:color="auto" w:sz="4" w:space="0"/>
              <w:bottom w:val="single" w:color="auto" w:sz="4" w:space="0"/>
              <w:right w:val="single" w:color="auto" w:sz="4" w:space="0"/>
            </w:tcBorders>
            <w:shd w:val="clear" w:color="auto" w:fill="auto"/>
            <w:vAlign w:val="center"/>
          </w:tcPr>
          <w:p w14:paraId="58106287">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保单贷款协议书</w:t>
            </w:r>
          </w:p>
        </w:tc>
        <w:tc>
          <w:tcPr>
            <w:tcW w:w="837" w:type="dxa"/>
            <w:tcBorders>
              <w:top w:val="single" w:color="auto" w:sz="8" w:space="0"/>
              <w:left w:val="single" w:color="auto" w:sz="4" w:space="0"/>
              <w:bottom w:val="single" w:color="auto" w:sz="4" w:space="0"/>
              <w:right w:val="single" w:color="auto" w:sz="4" w:space="0"/>
            </w:tcBorders>
            <w:shd w:val="clear" w:color="auto" w:fill="auto"/>
            <w:vAlign w:val="center"/>
          </w:tcPr>
          <w:p w14:paraId="62078AF1">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投保人身份证明</w:t>
            </w:r>
          </w:p>
        </w:tc>
        <w:tc>
          <w:tcPr>
            <w:tcW w:w="837" w:type="dxa"/>
            <w:tcBorders>
              <w:top w:val="single" w:color="auto" w:sz="8" w:space="0"/>
              <w:left w:val="single" w:color="auto" w:sz="4" w:space="0"/>
              <w:bottom w:val="single" w:color="auto" w:sz="4" w:space="0"/>
              <w:right w:val="single" w:color="auto" w:sz="4" w:space="0"/>
            </w:tcBorders>
            <w:shd w:val="clear" w:color="auto" w:fill="auto"/>
            <w:vAlign w:val="center"/>
          </w:tcPr>
          <w:p w14:paraId="1152AF21">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被保险人身份证明</w:t>
            </w:r>
          </w:p>
        </w:tc>
        <w:tc>
          <w:tcPr>
            <w:tcW w:w="837" w:type="dxa"/>
            <w:tcBorders>
              <w:top w:val="single" w:color="auto" w:sz="8" w:space="0"/>
              <w:left w:val="single" w:color="auto" w:sz="4" w:space="0"/>
              <w:bottom w:val="single" w:color="auto" w:sz="4" w:space="0"/>
              <w:right w:val="single" w:color="auto" w:sz="4" w:space="0"/>
            </w:tcBorders>
            <w:shd w:val="clear" w:color="auto" w:fill="auto"/>
            <w:vAlign w:val="center"/>
          </w:tcPr>
          <w:p w14:paraId="2BC95F0A">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受益人身份证明</w:t>
            </w:r>
          </w:p>
        </w:tc>
        <w:tc>
          <w:tcPr>
            <w:tcW w:w="837" w:type="dxa"/>
            <w:tcBorders>
              <w:top w:val="single" w:color="auto" w:sz="8" w:space="0"/>
              <w:left w:val="single" w:color="auto" w:sz="4" w:space="0"/>
              <w:bottom w:val="single" w:color="auto" w:sz="4" w:space="0"/>
              <w:right w:val="single" w:color="auto" w:sz="4" w:space="0"/>
            </w:tcBorders>
            <w:shd w:val="clear" w:color="auto" w:fill="auto"/>
            <w:vAlign w:val="center"/>
          </w:tcPr>
          <w:p w14:paraId="2C6B61BD">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新投保人身份证明</w:t>
            </w:r>
          </w:p>
        </w:tc>
        <w:tc>
          <w:tcPr>
            <w:tcW w:w="651" w:type="dxa"/>
            <w:tcBorders>
              <w:top w:val="single" w:color="auto" w:sz="8" w:space="0"/>
              <w:left w:val="single" w:color="auto" w:sz="4" w:space="0"/>
              <w:bottom w:val="single" w:color="auto" w:sz="4" w:space="0"/>
              <w:right w:val="single" w:color="auto" w:sz="4" w:space="0"/>
            </w:tcBorders>
            <w:shd w:val="clear" w:color="auto" w:fill="auto"/>
            <w:vAlign w:val="center"/>
          </w:tcPr>
          <w:p w14:paraId="43B630DE">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银行</w:t>
            </w:r>
            <w:r>
              <w:rPr>
                <w:rFonts w:hint="eastAsia" w:ascii="微软雅黑" w:hAnsi="微软雅黑" w:eastAsia="微软雅黑"/>
                <w:b/>
                <w:sz w:val="20"/>
                <w:szCs w:val="20"/>
              </w:rPr>
              <w:br w:type="textWrapping"/>
            </w:r>
            <w:r>
              <w:rPr>
                <w:rFonts w:hint="eastAsia" w:ascii="微软雅黑" w:hAnsi="微软雅黑" w:eastAsia="微软雅黑"/>
                <w:b/>
                <w:sz w:val="20"/>
                <w:szCs w:val="20"/>
              </w:rPr>
              <w:t>存折</w:t>
            </w:r>
          </w:p>
        </w:tc>
        <w:tc>
          <w:tcPr>
            <w:tcW w:w="651" w:type="dxa"/>
            <w:tcBorders>
              <w:top w:val="single" w:color="auto" w:sz="8" w:space="0"/>
              <w:left w:val="single" w:color="auto" w:sz="4" w:space="0"/>
              <w:bottom w:val="single" w:color="auto" w:sz="4" w:space="0"/>
              <w:right w:val="single" w:color="auto" w:sz="4" w:space="0"/>
            </w:tcBorders>
            <w:shd w:val="clear" w:color="auto" w:fill="auto"/>
            <w:vAlign w:val="center"/>
          </w:tcPr>
          <w:p w14:paraId="027F3A33">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其他证明材料</w:t>
            </w:r>
          </w:p>
        </w:tc>
        <w:tc>
          <w:tcPr>
            <w:tcW w:w="651" w:type="dxa"/>
            <w:tcBorders>
              <w:top w:val="single" w:color="auto" w:sz="8" w:space="0"/>
              <w:left w:val="single" w:color="auto" w:sz="4" w:space="0"/>
              <w:bottom w:val="single" w:color="auto" w:sz="4" w:space="0"/>
              <w:right w:val="single" w:color="auto" w:sz="4" w:space="0"/>
            </w:tcBorders>
            <w:shd w:val="clear" w:color="auto" w:fill="auto"/>
            <w:vAlign w:val="center"/>
          </w:tcPr>
          <w:p w14:paraId="169BE817">
            <w:pPr>
              <w:adjustRightInd w:val="0"/>
              <w:snapToGrid w:val="0"/>
              <w:jc w:val="center"/>
              <w:rPr>
                <w:rFonts w:ascii="微软雅黑" w:hAnsi="微软雅黑" w:eastAsia="微软雅黑"/>
                <w:b/>
                <w:sz w:val="20"/>
                <w:szCs w:val="20"/>
              </w:rPr>
            </w:pPr>
            <w:r>
              <w:rPr>
                <w:rFonts w:hint="eastAsia" w:ascii="微软雅黑" w:hAnsi="微软雅黑" w:eastAsia="微软雅黑"/>
                <w:b/>
                <w:sz w:val="20"/>
                <w:szCs w:val="20"/>
              </w:rPr>
              <w:t>工本费</w:t>
            </w:r>
          </w:p>
        </w:tc>
      </w:tr>
      <w:tr w14:paraId="60FC506C">
        <w:tblPrEx>
          <w:tblCellMar>
            <w:top w:w="0" w:type="dxa"/>
            <w:left w:w="108" w:type="dxa"/>
            <w:bottom w:w="0" w:type="dxa"/>
            <w:right w:w="108" w:type="dxa"/>
          </w:tblCellMar>
        </w:tblPrEx>
        <w:trPr>
          <w:jc w:val="center"/>
        </w:trPr>
        <w:tc>
          <w:tcPr>
            <w:tcW w:w="423" w:type="dxa"/>
            <w:vMerge w:val="restart"/>
            <w:tcBorders>
              <w:top w:val="single" w:color="auto" w:sz="4" w:space="0"/>
              <w:left w:val="single" w:color="auto" w:sz="8" w:space="0"/>
              <w:right w:val="single" w:color="auto" w:sz="4" w:space="0"/>
            </w:tcBorders>
            <w:shd w:val="clear" w:color="auto" w:fill="auto"/>
            <w:vAlign w:val="center"/>
          </w:tcPr>
          <w:p w14:paraId="4BFE1EC0">
            <w:pPr>
              <w:adjustRightInd w:val="0"/>
              <w:snapToGrid w:val="0"/>
              <w:jc w:val="center"/>
              <w:rPr>
                <w:rFonts w:ascii="微软雅黑" w:hAnsi="微软雅黑" w:eastAsia="微软雅黑"/>
                <w:b/>
                <w:bCs/>
                <w:sz w:val="20"/>
                <w:szCs w:val="20"/>
              </w:rPr>
            </w:pPr>
            <w:r>
              <w:rPr>
                <w:rFonts w:hint="eastAsia" w:ascii="微软雅黑" w:hAnsi="微软雅黑" w:eastAsia="微软雅黑"/>
                <w:b/>
                <w:bCs/>
                <w:sz w:val="18"/>
                <w:szCs w:val="20"/>
              </w:rPr>
              <w:t>变更类保全项目</w:t>
            </w:r>
          </w:p>
        </w:tc>
        <w:tc>
          <w:tcPr>
            <w:tcW w:w="2629" w:type="dxa"/>
            <w:tcBorders>
              <w:top w:val="single" w:color="auto" w:sz="4" w:space="0"/>
              <w:left w:val="nil"/>
              <w:bottom w:val="single" w:color="auto" w:sz="4" w:space="0"/>
              <w:right w:val="single" w:color="auto" w:sz="4" w:space="0"/>
            </w:tcBorders>
            <w:shd w:val="clear" w:color="auto" w:fill="auto"/>
            <w:vAlign w:val="center"/>
          </w:tcPr>
          <w:p w14:paraId="2A2B91EF">
            <w:pPr>
              <w:adjustRightInd w:val="0"/>
              <w:snapToGrid w:val="0"/>
              <w:rPr>
                <w:rFonts w:ascii="微软雅黑" w:hAnsi="微软雅黑" w:eastAsia="微软雅黑"/>
                <w:sz w:val="18"/>
                <w:szCs w:val="18"/>
              </w:rPr>
            </w:pPr>
            <w:r>
              <w:rPr>
                <w:rFonts w:hint="eastAsia" w:ascii="微软雅黑" w:hAnsi="微软雅黑" w:eastAsia="微软雅黑"/>
                <w:sz w:val="18"/>
                <w:szCs w:val="18"/>
              </w:rPr>
              <w:t>*保单基本信息变更</w:t>
            </w:r>
          </w:p>
        </w:tc>
        <w:tc>
          <w:tcPr>
            <w:tcW w:w="1464" w:type="dxa"/>
            <w:tcBorders>
              <w:top w:val="nil"/>
              <w:left w:val="nil"/>
              <w:bottom w:val="single" w:color="auto" w:sz="4" w:space="0"/>
              <w:right w:val="single" w:color="auto" w:sz="4" w:space="0"/>
            </w:tcBorders>
            <w:shd w:val="clear" w:color="auto" w:fill="auto"/>
            <w:vAlign w:val="center"/>
          </w:tcPr>
          <w:p w14:paraId="3FCC02EB">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0CCD93E6">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0FF19857">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24C0E663">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094DDCF">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C189F57">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2C05AE1C">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6DFE6E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788196B">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E685590">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39C3DC4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6F8877D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19B2950D">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6267CDB0">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170E766F">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13F55905">
            <w:pPr>
              <w:adjustRightInd w:val="0"/>
              <w:snapToGrid w:val="0"/>
              <w:rPr>
                <w:rFonts w:ascii="微软雅黑" w:hAnsi="微软雅黑" w:eastAsia="微软雅黑"/>
                <w:sz w:val="18"/>
                <w:szCs w:val="18"/>
              </w:rPr>
            </w:pPr>
            <w:r>
              <w:rPr>
                <w:rFonts w:hint="eastAsia" w:ascii="微软雅黑" w:hAnsi="微软雅黑" w:eastAsia="微软雅黑"/>
                <w:sz w:val="18"/>
                <w:szCs w:val="18"/>
              </w:rPr>
              <w:t>*客户基本资料变更</w:t>
            </w:r>
          </w:p>
        </w:tc>
        <w:tc>
          <w:tcPr>
            <w:tcW w:w="1464" w:type="dxa"/>
            <w:tcBorders>
              <w:top w:val="nil"/>
              <w:left w:val="nil"/>
              <w:bottom w:val="single" w:color="auto" w:sz="4" w:space="0"/>
              <w:right w:val="single" w:color="auto" w:sz="4" w:space="0"/>
            </w:tcBorders>
            <w:shd w:val="clear" w:color="auto" w:fill="auto"/>
            <w:vAlign w:val="center"/>
          </w:tcPr>
          <w:p w14:paraId="014C870A">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6B0252F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23F7983D">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26846136">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D623D0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9AD81FC">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A6319E4">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625080B">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970DA4A">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91A450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7AAF63BC">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1471273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37D9074F">
            <w:pPr>
              <w:adjustRightInd w:val="0"/>
              <w:snapToGrid w:val="0"/>
              <w:jc w:val="center"/>
              <w:rPr>
                <w:rFonts w:ascii="微软雅黑" w:hAnsi="微软雅黑" w:eastAsia="微软雅黑"/>
                <w:sz w:val="18"/>
                <w:szCs w:val="18"/>
              </w:rPr>
            </w:pPr>
          </w:p>
        </w:tc>
      </w:tr>
      <w:tr w14:paraId="2AFAAF3C">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245B263B">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3A44EBA3">
            <w:pPr>
              <w:adjustRightInd w:val="0"/>
              <w:snapToGrid w:val="0"/>
              <w:rPr>
                <w:rFonts w:ascii="微软雅黑" w:hAnsi="微软雅黑" w:eastAsia="微软雅黑"/>
                <w:sz w:val="18"/>
                <w:szCs w:val="18"/>
              </w:rPr>
            </w:pPr>
            <w:r>
              <w:rPr>
                <w:rFonts w:hint="eastAsia" w:ascii="微软雅黑" w:hAnsi="微软雅黑" w:eastAsia="微软雅黑"/>
                <w:sz w:val="18"/>
                <w:szCs w:val="18"/>
              </w:rPr>
              <w:t>*受益人变更</w:t>
            </w:r>
          </w:p>
        </w:tc>
        <w:tc>
          <w:tcPr>
            <w:tcW w:w="1464" w:type="dxa"/>
            <w:tcBorders>
              <w:top w:val="nil"/>
              <w:left w:val="nil"/>
              <w:bottom w:val="single" w:color="auto" w:sz="4" w:space="0"/>
              <w:right w:val="single" w:color="auto" w:sz="4" w:space="0"/>
            </w:tcBorders>
            <w:shd w:val="clear" w:color="auto" w:fill="auto"/>
            <w:vAlign w:val="center"/>
          </w:tcPr>
          <w:p w14:paraId="0E69684B">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2E93782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786D1B6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3329F60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7E322890">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4DC84122">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4DDC46F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11F9867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3012F1B">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03DB6EB2">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4A2B5D85">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7256DA7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38F7AEEC">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4BD94627">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618B58E8">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724F9E62">
            <w:pPr>
              <w:adjustRightInd w:val="0"/>
              <w:snapToGrid w:val="0"/>
              <w:rPr>
                <w:rFonts w:ascii="微软雅黑" w:hAnsi="微软雅黑" w:eastAsia="微软雅黑"/>
                <w:sz w:val="18"/>
                <w:szCs w:val="18"/>
              </w:rPr>
            </w:pPr>
            <w:r>
              <w:rPr>
                <w:rFonts w:hint="eastAsia" w:ascii="微软雅黑" w:hAnsi="微软雅黑" w:eastAsia="微软雅黑"/>
                <w:sz w:val="18"/>
                <w:szCs w:val="18"/>
              </w:rPr>
              <w:t>*红利选择方式变更</w:t>
            </w:r>
          </w:p>
        </w:tc>
        <w:tc>
          <w:tcPr>
            <w:tcW w:w="1464" w:type="dxa"/>
            <w:tcBorders>
              <w:top w:val="nil"/>
              <w:left w:val="nil"/>
              <w:bottom w:val="single" w:color="auto" w:sz="4" w:space="0"/>
              <w:right w:val="single" w:color="auto" w:sz="4" w:space="0"/>
            </w:tcBorders>
            <w:shd w:val="clear" w:color="auto" w:fill="auto"/>
            <w:vAlign w:val="center"/>
          </w:tcPr>
          <w:p w14:paraId="6BC6E446">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6E45ADB8">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0E5EE8DD">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47A35CA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7923EDCF">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52A95E7">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704DD87">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981855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24C720D">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5C24492">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636730E0">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5673FF6E">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31323028">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5FEAF5ED">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0BA85FE3">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41DC108B">
            <w:pPr>
              <w:adjustRightInd w:val="0"/>
              <w:snapToGrid w:val="0"/>
              <w:rPr>
                <w:rFonts w:ascii="微软雅黑" w:hAnsi="微软雅黑" w:eastAsia="微软雅黑"/>
                <w:sz w:val="18"/>
                <w:szCs w:val="18"/>
              </w:rPr>
            </w:pPr>
            <w:r>
              <w:rPr>
                <w:rFonts w:hint="eastAsia" w:ascii="微软雅黑" w:hAnsi="微软雅黑" w:eastAsia="微软雅黑"/>
                <w:sz w:val="18"/>
                <w:szCs w:val="18"/>
              </w:rPr>
              <w:t>*个险给付授权及变更</w:t>
            </w:r>
          </w:p>
        </w:tc>
        <w:tc>
          <w:tcPr>
            <w:tcW w:w="1464" w:type="dxa"/>
            <w:tcBorders>
              <w:top w:val="nil"/>
              <w:left w:val="nil"/>
              <w:bottom w:val="single" w:color="auto" w:sz="4" w:space="0"/>
              <w:right w:val="single" w:color="auto" w:sz="4" w:space="0"/>
            </w:tcBorders>
            <w:shd w:val="clear" w:color="auto" w:fill="auto"/>
            <w:vAlign w:val="center"/>
          </w:tcPr>
          <w:p w14:paraId="47560A14">
            <w:pPr>
              <w:adjustRightInd w:val="0"/>
              <w:snapToGrid w:val="0"/>
              <w:rPr>
                <w:rFonts w:ascii="微软雅黑" w:hAnsi="微软雅黑" w:eastAsia="微软雅黑"/>
                <w:sz w:val="18"/>
                <w:szCs w:val="18"/>
              </w:rPr>
            </w:pPr>
            <w:r>
              <w:rPr>
                <w:rFonts w:hint="eastAsia" w:ascii="微软雅黑" w:hAnsi="微软雅黑" w:eastAsia="微软雅黑"/>
                <w:sz w:val="18"/>
                <w:szCs w:val="18"/>
              </w:rPr>
              <w:t>生存受益人</w:t>
            </w:r>
          </w:p>
        </w:tc>
        <w:tc>
          <w:tcPr>
            <w:tcW w:w="1476" w:type="dxa"/>
            <w:tcBorders>
              <w:top w:val="nil"/>
              <w:left w:val="nil"/>
              <w:bottom w:val="single" w:color="auto" w:sz="4" w:space="0"/>
              <w:right w:val="single" w:color="auto" w:sz="4" w:space="0"/>
            </w:tcBorders>
            <w:shd w:val="clear" w:color="auto" w:fill="auto"/>
            <w:vAlign w:val="center"/>
          </w:tcPr>
          <w:p w14:paraId="5E1BBAA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7DB7126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0551004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067C7896">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CC28BF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5DD65E30">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3F3506C">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8F6825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5F03305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45E479F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2ACB35E4">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0FE2C437">
            <w:pPr>
              <w:adjustRightInd w:val="0"/>
              <w:snapToGrid w:val="0"/>
              <w:jc w:val="center"/>
              <w:rPr>
                <w:rFonts w:ascii="微软雅黑" w:hAnsi="微软雅黑" w:eastAsia="微软雅黑"/>
                <w:sz w:val="18"/>
                <w:szCs w:val="18"/>
              </w:rPr>
            </w:pPr>
          </w:p>
        </w:tc>
      </w:tr>
      <w:tr w14:paraId="27F4B7DE">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5B8C258C">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29E689D2">
            <w:pPr>
              <w:adjustRightInd w:val="0"/>
              <w:snapToGrid w:val="0"/>
              <w:rPr>
                <w:rFonts w:ascii="微软雅黑" w:hAnsi="微软雅黑" w:eastAsia="微软雅黑"/>
                <w:sz w:val="18"/>
                <w:szCs w:val="18"/>
              </w:rPr>
            </w:pPr>
            <w:r>
              <w:rPr>
                <w:rFonts w:hint="eastAsia" w:ascii="微软雅黑" w:hAnsi="微软雅黑" w:eastAsia="微软雅黑"/>
                <w:sz w:val="18"/>
                <w:szCs w:val="18"/>
              </w:rPr>
              <w:t>*签名变更</w:t>
            </w:r>
          </w:p>
        </w:tc>
        <w:tc>
          <w:tcPr>
            <w:tcW w:w="1464" w:type="dxa"/>
            <w:tcBorders>
              <w:top w:val="nil"/>
              <w:left w:val="nil"/>
              <w:bottom w:val="single" w:color="auto" w:sz="4" w:space="0"/>
              <w:right w:val="single" w:color="auto" w:sz="4" w:space="0"/>
            </w:tcBorders>
            <w:shd w:val="clear" w:color="auto" w:fill="auto"/>
            <w:vAlign w:val="center"/>
          </w:tcPr>
          <w:p w14:paraId="639C17E0">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投保人/被保人</w:t>
            </w:r>
          </w:p>
        </w:tc>
        <w:tc>
          <w:tcPr>
            <w:tcW w:w="1476" w:type="dxa"/>
            <w:tcBorders>
              <w:top w:val="nil"/>
              <w:left w:val="nil"/>
              <w:bottom w:val="single" w:color="auto" w:sz="4" w:space="0"/>
              <w:right w:val="single" w:color="auto" w:sz="4" w:space="0"/>
            </w:tcBorders>
            <w:shd w:val="clear" w:color="auto" w:fill="auto"/>
            <w:vAlign w:val="center"/>
          </w:tcPr>
          <w:p w14:paraId="496C85E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1A5E3256">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9AE293C">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79F6F9C">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719867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207C9DE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32919A7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DFE3357">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C16A9F1">
            <w:pPr>
              <w:adjustRightInd w:val="0"/>
              <w:snapToGrid w:val="0"/>
              <w:jc w:val="center"/>
              <w:rPr>
                <w:rFonts w:ascii="微软雅黑" w:hAnsi="微软雅黑" w:eastAsia="微软雅黑"/>
                <w:sz w:val="18"/>
                <w:szCs w:val="18"/>
              </w:rPr>
            </w:pPr>
          </w:p>
        </w:tc>
        <w:tc>
          <w:tcPr>
            <w:tcW w:w="651" w:type="dxa"/>
            <w:tcBorders>
              <w:top w:val="nil"/>
              <w:left w:val="nil"/>
              <w:bottom w:val="single" w:color="auto" w:sz="4" w:space="0"/>
              <w:right w:val="single" w:color="auto" w:sz="4" w:space="0"/>
            </w:tcBorders>
            <w:shd w:val="clear" w:color="auto" w:fill="auto"/>
            <w:vAlign w:val="center"/>
          </w:tcPr>
          <w:p w14:paraId="4FB63098">
            <w:pPr>
              <w:adjustRightInd w:val="0"/>
              <w:snapToGrid w:val="0"/>
              <w:jc w:val="center"/>
              <w:rPr>
                <w:rFonts w:ascii="微软雅黑" w:hAnsi="微软雅黑" w:eastAsia="微软雅黑"/>
                <w:sz w:val="18"/>
                <w:szCs w:val="18"/>
              </w:rPr>
            </w:pPr>
          </w:p>
        </w:tc>
        <w:tc>
          <w:tcPr>
            <w:tcW w:w="651" w:type="dxa"/>
            <w:tcBorders>
              <w:top w:val="nil"/>
              <w:left w:val="nil"/>
              <w:bottom w:val="single" w:color="auto" w:sz="4" w:space="0"/>
              <w:right w:val="single" w:color="auto" w:sz="4" w:space="0"/>
            </w:tcBorders>
            <w:shd w:val="clear" w:color="auto" w:fill="auto"/>
            <w:vAlign w:val="center"/>
          </w:tcPr>
          <w:p w14:paraId="7DAE34A9">
            <w:pPr>
              <w:adjustRightInd w:val="0"/>
              <w:snapToGrid w:val="0"/>
              <w:jc w:val="center"/>
              <w:rPr>
                <w:rFonts w:ascii="微软雅黑" w:hAnsi="微软雅黑" w:eastAsia="微软雅黑"/>
                <w:sz w:val="18"/>
                <w:szCs w:val="18"/>
              </w:rPr>
            </w:pPr>
          </w:p>
        </w:tc>
        <w:tc>
          <w:tcPr>
            <w:tcW w:w="651" w:type="dxa"/>
            <w:tcBorders>
              <w:top w:val="nil"/>
              <w:left w:val="nil"/>
              <w:bottom w:val="single" w:color="auto" w:sz="4" w:space="0"/>
              <w:right w:val="single" w:color="auto" w:sz="4" w:space="0"/>
            </w:tcBorders>
            <w:shd w:val="clear" w:color="auto" w:fill="auto"/>
            <w:vAlign w:val="center"/>
          </w:tcPr>
          <w:p w14:paraId="7DA270CA">
            <w:pPr>
              <w:adjustRightInd w:val="0"/>
              <w:snapToGrid w:val="0"/>
              <w:jc w:val="center"/>
              <w:rPr>
                <w:rFonts w:ascii="微软雅黑" w:hAnsi="微软雅黑" w:eastAsia="微软雅黑"/>
                <w:sz w:val="18"/>
                <w:szCs w:val="18"/>
              </w:rPr>
            </w:pPr>
          </w:p>
        </w:tc>
      </w:tr>
      <w:tr w14:paraId="65A2EAA6">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0DDD47F1">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1E02BDDC">
            <w:pPr>
              <w:adjustRightInd w:val="0"/>
              <w:snapToGrid w:val="0"/>
              <w:rPr>
                <w:rFonts w:ascii="微软雅黑" w:hAnsi="微软雅黑" w:eastAsia="微软雅黑"/>
                <w:sz w:val="18"/>
                <w:szCs w:val="18"/>
              </w:rPr>
            </w:pPr>
            <w:r>
              <w:rPr>
                <w:rFonts w:hint="eastAsia" w:ascii="微软雅黑" w:hAnsi="微软雅黑" w:eastAsia="微软雅黑"/>
                <w:sz w:val="18"/>
                <w:szCs w:val="18"/>
              </w:rPr>
              <w:t>*客户账户变更</w:t>
            </w:r>
          </w:p>
        </w:tc>
        <w:tc>
          <w:tcPr>
            <w:tcW w:w="1464" w:type="dxa"/>
            <w:tcBorders>
              <w:top w:val="nil"/>
              <w:left w:val="nil"/>
              <w:bottom w:val="single" w:color="auto" w:sz="4" w:space="0"/>
              <w:right w:val="single" w:color="auto" w:sz="4" w:space="0"/>
            </w:tcBorders>
            <w:shd w:val="clear" w:color="auto" w:fill="auto"/>
            <w:vAlign w:val="center"/>
          </w:tcPr>
          <w:p w14:paraId="243D7EF2">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2AFAF21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6257323B">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35C3EE9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5F4CD876">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55D7E50E">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43365AB">
            <w:pPr>
              <w:adjustRightInd w:val="0"/>
              <w:snapToGrid w:val="0"/>
              <w:jc w:val="center"/>
              <w:rPr>
                <w:rFonts w:ascii="微软雅黑" w:hAnsi="微软雅黑" w:eastAsia="微软雅黑"/>
                <w:b/>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3D424414">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35754E4">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25F1C02B">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2E2826D2">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7C6A4062">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768A31B8">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39C45E7F">
        <w:tblPrEx>
          <w:tblCellMar>
            <w:top w:w="0" w:type="dxa"/>
            <w:left w:w="108" w:type="dxa"/>
            <w:bottom w:w="0" w:type="dxa"/>
            <w:right w:w="108" w:type="dxa"/>
          </w:tblCellMar>
        </w:tblPrEx>
        <w:trPr>
          <w:jc w:val="center"/>
        </w:trPr>
        <w:tc>
          <w:tcPr>
            <w:tcW w:w="423" w:type="dxa"/>
            <w:vMerge w:val="continue"/>
            <w:tcBorders>
              <w:left w:val="single" w:color="auto" w:sz="8" w:space="0"/>
              <w:bottom w:val="single" w:color="auto" w:sz="4" w:space="0"/>
              <w:right w:val="single" w:color="auto" w:sz="4" w:space="0"/>
            </w:tcBorders>
            <w:shd w:val="clear" w:color="auto" w:fill="auto"/>
            <w:vAlign w:val="center"/>
          </w:tcPr>
          <w:p w14:paraId="4B131EB6">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2652B37C">
            <w:pPr>
              <w:adjustRightInd w:val="0"/>
              <w:snapToGrid w:val="0"/>
              <w:rPr>
                <w:rFonts w:ascii="微软雅黑" w:hAnsi="微软雅黑" w:eastAsia="微软雅黑"/>
                <w:sz w:val="18"/>
                <w:szCs w:val="18"/>
              </w:rPr>
            </w:pPr>
            <w:r>
              <w:rPr>
                <w:rFonts w:hint="eastAsia" w:ascii="微软雅黑" w:hAnsi="微软雅黑" w:eastAsia="微软雅黑"/>
                <w:sz w:val="18"/>
                <w:szCs w:val="18"/>
              </w:rPr>
              <w:t>*保费逾期未付处理方式变更</w:t>
            </w:r>
          </w:p>
        </w:tc>
        <w:tc>
          <w:tcPr>
            <w:tcW w:w="1464" w:type="dxa"/>
            <w:tcBorders>
              <w:top w:val="nil"/>
              <w:left w:val="nil"/>
              <w:bottom w:val="single" w:color="auto" w:sz="4" w:space="0"/>
              <w:right w:val="single" w:color="auto" w:sz="4" w:space="0"/>
            </w:tcBorders>
            <w:shd w:val="clear" w:color="auto" w:fill="auto"/>
            <w:vAlign w:val="center"/>
          </w:tcPr>
          <w:p w14:paraId="0548034E">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2FE15CB6">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76D7F05D">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5FA6742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5F9375A7">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2558BFF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49DC414">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108678C6">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42016FE1">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29D72B7E">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3FF0DEB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627AD176">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37EEA77B">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2235B801">
        <w:tblPrEx>
          <w:tblCellMar>
            <w:top w:w="0" w:type="dxa"/>
            <w:left w:w="108" w:type="dxa"/>
            <w:bottom w:w="0" w:type="dxa"/>
            <w:right w:w="108" w:type="dxa"/>
          </w:tblCellMar>
        </w:tblPrEx>
        <w:trPr>
          <w:jc w:val="center"/>
        </w:trPr>
        <w:tc>
          <w:tcPr>
            <w:tcW w:w="423" w:type="dxa"/>
            <w:vMerge w:val="restart"/>
            <w:tcBorders>
              <w:left w:val="single" w:color="auto" w:sz="8" w:space="0"/>
              <w:right w:val="single" w:color="auto" w:sz="4" w:space="0"/>
            </w:tcBorders>
            <w:shd w:val="clear" w:color="auto" w:fill="auto"/>
            <w:vAlign w:val="center"/>
          </w:tcPr>
          <w:p w14:paraId="491A1E0E">
            <w:pPr>
              <w:adjustRightInd w:val="0"/>
              <w:snapToGrid w:val="0"/>
              <w:jc w:val="center"/>
              <w:rPr>
                <w:rFonts w:ascii="微软雅黑" w:hAnsi="微软雅黑" w:eastAsia="微软雅黑"/>
                <w:b/>
                <w:bCs/>
                <w:sz w:val="20"/>
                <w:szCs w:val="20"/>
              </w:rPr>
            </w:pPr>
            <w:r>
              <w:rPr>
                <w:rFonts w:hint="eastAsia" w:ascii="微软雅黑" w:hAnsi="微软雅黑" w:eastAsia="微软雅黑"/>
                <w:b/>
                <w:bCs/>
                <w:sz w:val="18"/>
                <w:szCs w:val="20"/>
              </w:rPr>
              <w:t>核保类保全项目</w:t>
            </w:r>
          </w:p>
        </w:tc>
        <w:tc>
          <w:tcPr>
            <w:tcW w:w="2629" w:type="dxa"/>
            <w:tcBorders>
              <w:top w:val="single" w:color="auto" w:sz="4" w:space="0"/>
              <w:left w:val="nil"/>
              <w:bottom w:val="single" w:color="auto" w:sz="4" w:space="0"/>
              <w:right w:val="single" w:color="auto" w:sz="4" w:space="0"/>
            </w:tcBorders>
            <w:shd w:val="clear" w:color="auto" w:fill="auto"/>
            <w:vAlign w:val="center"/>
          </w:tcPr>
          <w:p w14:paraId="036AACEC">
            <w:pPr>
              <w:adjustRightInd w:val="0"/>
              <w:snapToGrid w:val="0"/>
              <w:rPr>
                <w:rFonts w:ascii="微软雅黑" w:hAnsi="微软雅黑" w:eastAsia="微软雅黑"/>
                <w:sz w:val="18"/>
                <w:szCs w:val="18"/>
              </w:rPr>
            </w:pPr>
            <w:r>
              <w:rPr>
                <w:rFonts w:hint="eastAsia" w:ascii="微软雅黑" w:hAnsi="微软雅黑" w:eastAsia="微软雅黑"/>
                <w:sz w:val="18"/>
                <w:szCs w:val="18"/>
              </w:rPr>
              <w:t>个单投保人变更</w:t>
            </w:r>
          </w:p>
        </w:tc>
        <w:tc>
          <w:tcPr>
            <w:tcW w:w="1464" w:type="dxa"/>
            <w:tcBorders>
              <w:top w:val="nil"/>
              <w:left w:val="nil"/>
              <w:bottom w:val="single" w:color="auto" w:sz="4" w:space="0"/>
              <w:right w:val="single" w:color="auto" w:sz="4" w:space="0"/>
            </w:tcBorders>
            <w:shd w:val="clear" w:color="auto" w:fill="auto"/>
            <w:vAlign w:val="center"/>
          </w:tcPr>
          <w:p w14:paraId="6458FA16">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66698AA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03162A7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60D44D3">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7F8E854">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000EC06B">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A01BAE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0B0EDC73">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168E387D">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4FA459B">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33802F2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2EDA5F8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16CFC694">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2E80FDB8">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46CA9D42">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0CDE84C6">
            <w:pPr>
              <w:adjustRightInd w:val="0"/>
              <w:snapToGrid w:val="0"/>
              <w:rPr>
                <w:rFonts w:ascii="微软雅黑" w:hAnsi="微软雅黑" w:eastAsia="微软雅黑"/>
                <w:sz w:val="18"/>
                <w:szCs w:val="18"/>
              </w:rPr>
            </w:pPr>
            <w:r>
              <w:rPr>
                <w:rFonts w:hint="eastAsia" w:ascii="微软雅黑" w:hAnsi="微软雅黑" w:eastAsia="微软雅黑"/>
                <w:sz w:val="18"/>
                <w:szCs w:val="18"/>
              </w:rPr>
              <w:t>个单新增附约</w:t>
            </w:r>
          </w:p>
        </w:tc>
        <w:tc>
          <w:tcPr>
            <w:tcW w:w="1464" w:type="dxa"/>
            <w:tcBorders>
              <w:top w:val="nil"/>
              <w:left w:val="nil"/>
              <w:bottom w:val="single" w:color="auto" w:sz="4" w:space="0"/>
              <w:right w:val="single" w:color="auto" w:sz="4" w:space="0"/>
            </w:tcBorders>
            <w:shd w:val="clear" w:color="auto" w:fill="auto"/>
            <w:vAlign w:val="center"/>
          </w:tcPr>
          <w:p w14:paraId="25C7C82C">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35653627">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60EBD98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032F4AF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5BC5A4B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58EC5B8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2605247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E36CE1A">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6A6AE5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19D4BB5E">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1D0818D2">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227FC81C">
            <w:pPr>
              <w:adjustRightInd w:val="0"/>
              <w:snapToGrid w:val="0"/>
              <w:jc w:val="center"/>
              <w:rPr>
                <w:rFonts w:ascii="微软雅黑" w:hAnsi="微软雅黑" w:eastAsia="微软雅黑"/>
                <w:sz w:val="18"/>
                <w:szCs w:val="18"/>
              </w:rPr>
            </w:pPr>
          </w:p>
        </w:tc>
        <w:tc>
          <w:tcPr>
            <w:tcW w:w="651" w:type="dxa"/>
            <w:tcBorders>
              <w:top w:val="nil"/>
              <w:left w:val="nil"/>
              <w:bottom w:val="single" w:color="auto" w:sz="4" w:space="0"/>
              <w:right w:val="single" w:color="auto" w:sz="4" w:space="0"/>
            </w:tcBorders>
            <w:shd w:val="clear" w:color="auto" w:fill="auto"/>
            <w:vAlign w:val="center"/>
          </w:tcPr>
          <w:p w14:paraId="721DF146">
            <w:pPr>
              <w:adjustRightInd w:val="0"/>
              <w:snapToGrid w:val="0"/>
              <w:jc w:val="center"/>
              <w:rPr>
                <w:rFonts w:ascii="微软雅黑" w:hAnsi="微软雅黑" w:eastAsia="微软雅黑"/>
                <w:sz w:val="18"/>
                <w:szCs w:val="18"/>
              </w:rPr>
            </w:pPr>
          </w:p>
        </w:tc>
      </w:tr>
      <w:tr w14:paraId="3479F2A8">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297CE84F">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69CED980">
            <w:pPr>
              <w:adjustRightInd w:val="0"/>
              <w:snapToGrid w:val="0"/>
              <w:rPr>
                <w:rFonts w:ascii="微软雅黑" w:hAnsi="微软雅黑" w:eastAsia="微软雅黑"/>
                <w:sz w:val="18"/>
                <w:szCs w:val="18"/>
              </w:rPr>
            </w:pPr>
            <w:r>
              <w:rPr>
                <w:rFonts w:hint="eastAsia" w:ascii="微软雅黑" w:hAnsi="微软雅黑" w:eastAsia="微软雅黑"/>
                <w:sz w:val="18"/>
                <w:szCs w:val="18"/>
              </w:rPr>
              <w:t>职业变更</w:t>
            </w:r>
          </w:p>
        </w:tc>
        <w:tc>
          <w:tcPr>
            <w:tcW w:w="1464" w:type="dxa"/>
            <w:tcBorders>
              <w:top w:val="nil"/>
              <w:left w:val="nil"/>
              <w:bottom w:val="single" w:color="auto" w:sz="4" w:space="0"/>
              <w:right w:val="single" w:color="auto" w:sz="4" w:space="0"/>
            </w:tcBorders>
            <w:shd w:val="clear" w:color="auto" w:fill="auto"/>
            <w:vAlign w:val="center"/>
          </w:tcPr>
          <w:p w14:paraId="43AF751A">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18B9970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1027DEBB">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3924DB6B">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77929E6">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C9A9B5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559BC1B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53CCC714">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6896074">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179C2090">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31D1FEB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3E46024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727966C2">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30B2F9B5">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1AE15C28">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0487B09D">
            <w:pPr>
              <w:adjustRightInd w:val="0"/>
              <w:snapToGrid w:val="0"/>
              <w:rPr>
                <w:rFonts w:ascii="微软雅黑" w:hAnsi="微软雅黑" w:eastAsia="微软雅黑"/>
                <w:sz w:val="18"/>
                <w:szCs w:val="18"/>
              </w:rPr>
            </w:pPr>
            <w:r>
              <w:rPr>
                <w:rFonts w:hint="eastAsia" w:ascii="微软雅黑" w:hAnsi="微软雅黑" w:eastAsia="微软雅黑"/>
                <w:sz w:val="18"/>
                <w:szCs w:val="18"/>
              </w:rPr>
              <w:t>个单补充告知</w:t>
            </w:r>
          </w:p>
        </w:tc>
        <w:tc>
          <w:tcPr>
            <w:tcW w:w="1464" w:type="dxa"/>
            <w:tcBorders>
              <w:top w:val="nil"/>
              <w:left w:val="nil"/>
              <w:bottom w:val="single" w:color="auto" w:sz="4" w:space="0"/>
              <w:right w:val="single" w:color="auto" w:sz="4" w:space="0"/>
            </w:tcBorders>
            <w:shd w:val="clear" w:color="auto" w:fill="auto"/>
            <w:vAlign w:val="center"/>
          </w:tcPr>
          <w:p w14:paraId="2AC2EA23">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0DC1CA92">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1798139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78577B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17CB698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08C8CF6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A2D1C0C">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6C38A8BF">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65C81AF">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5BAD29A">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71A5331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2E7043BF">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0453A65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1366A86C">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6D499F1E">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6CFC83F2">
            <w:pPr>
              <w:adjustRightInd w:val="0"/>
              <w:snapToGrid w:val="0"/>
              <w:rPr>
                <w:rFonts w:ascii="微软雅黑" w:hAnsi="微软雅黑" w:eastAsia="微软雅黑"/>
                <w:sz w:val="18"/>
                <w:szCs w:val="18"/>
              </w:rPr>
            </w:pPr>
            <w:r>
              <w:rPr>
                <w:rFonts w:hint="eastAsia" w:ascii="微软雅黑" w:hAnsi="微软雅黑" w:eastAsia="微软雅黑"/>
                <w:sz w:val="18"/>
                <w:szCs w:val="18"/>
              </w:rPr>
              <w:t>个单生日性别更正</w:t>
            </w:r>
          </w:p>
        </w:tc>
        <w:tc>
          <w:tcPr>
            <w:tcW w:w="1464" w:type="dxa"/>
            <w:tcBorders>
              <w:top w:val="nil"/>
              <w:left w:val="nil"/>
              <w:bottom w:val="single" w:color="auto" w:sz="4" w:space="0"/>
              <w:right w:val="single" w:color="auto" w:sz="4" w:space="0"/>
            </w:tcBorders>
            <w:shd w:val="clear" w:color="auto" w:fill="auto"/>
            <w:vAlign w:val="center"/>
          </w:tcPr>
          <w:p w14:paraId="79447A3C">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7BE5D02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3A4731F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18F9DA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84A5CA5">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EEE294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E9A22F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796CE03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086C7061">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500BD1F1">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359F4BF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1FBF845B">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7C187FE5">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55478AE4">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316397F3">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011E4053">
            <w:pPr>
              <w:adjustRightInd w:val="0"/>
              <w:snapToGrid w:val="0"/>
              <w:rPr>
                <w:rFonts w:ascii="微软雅黑" w:hAnsi="微软雅黑" w:eastAsia="微软雅黑"/>
                <w:sz w:val="18"/>
                <w:szCs w:val="18"/>
              </w:rPr>
            </w:pPr>
            <w:r>
              <w:rPr>
                <w:rFonts w:hint="eastAsia" w:ascii="微软雅黑" w:hAnsi="微软雅黑" w:eastAsia="微软雅黑"/>
                <w:sz w:val="18"/>
                <w:szCs w:val="18"/>
              </w:rPr>
              <w:t>个单普通复效</w:t>
            </w:r>
          </w:p>
        </w:tc>
        <w:tc>
          <w:tcPr>
            <w:tcW w:w="1464" w:type="dxa"/>
            <w:tcBorders>
              <w:top w:val="nil"/>
              <w:left w:val="nil"/>
              <w:bottom w:val="single" w:color="auto" w:sz="4" w:space="0"/>
              <w:right w:val="single" w:color="auto" w:sz="4" w:space="0"/>
            </w:tcBorders>
            <w:shd w:val="clear" w:color="auto" w:fill="auto"/>
            <w:vAlign w:val="center"/>
          </w:tcPr>
          <w:p w14:paraId="74C011DC">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5F134E8B">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保单永久失效前</w:t>
            </w:r>
          </w:p>
        </w:tc>
        <w:tc>
          <w:tcPr>
            <w:tcW w:w="837" w:type="dxa"/>
            <w:tcBorders>
              <w:top w:val="nil"/>
              <w:left w:val="nil"/>
              <w:bottom w:val="single" w:color="auto" w:sz="4" w:space="0"/>
              <w:right w:val="single" w:color="auto" w:sz="4" w:space="0"/>
            </w:tcBorders>
            <w:shd w:val="clear" w:color="auto" w:fill="auto"/>
            <w:vAlign w:val="center"/>
          </w:tcPr>
          <w:p w14:paraId="1EAEFB50">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0C304BA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11AC8433">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5EEE70C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FB67112">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02399C10">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456472C4">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5C2EE376">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3E6E2A6B">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1AB6DD5A">
            <w:pPr>
              <w:adjustRightInd w:val="0"/>
              <w:snapToGrid w:val="0"/>
              <w:jc w:val="center"/>
              <w:rPr>
                <w:rFonts w:ascii="微软雅黑" w:hAnsi="微软雅黑" w:eastAsia="微软雅黑"/>
                <w:sz w:val="18"/>
                <w:szCs w:val="18"/>
              </w:rPr>
            </w:pPr>
          </w:p>
        </w:tc>
        <w:tc>
          <w:tcPr>
            <w:tcW w:w="651" w:type="dxa"/>
            <w:tcBorders>
              <w:top w:val="nil"/>
              <w:left w:val="nil"/>
              <w:bottom w:val="single" w:color="auto" w:sz="4" w:space="0"/>
              <w:right w:val="single" w:color="auto" w:sz="4" w:space="0"/>
            </w:tcBorders>
            <w:shd w:val="clear" w:color="auto" w:fill="auto"/>
            <w:vAlign w:val="center"/>
          </w:tcPr>
          <w:p w14:paraId="6A0D509A">
            <w:pPr>
              <w:adjustRightInd w:val="0"/>
              <w:snapToGrid w:val="0"/>
              <w:jc w:val="center"/>
              <w:rPr>
                <w:rFonts w:ascii="微软雅黑" w:hAnsi="微软雅黑" w:eastAsia="微软雅黑"/>
                <w:sz w:val="18"/>
                <w:szCs w:val="18"/>
              </w:rPr>
            </w:pPr>
          </w:p>
        </w:tc>
      </w:tr>
      <w:tr w14:paraId="18F81048">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shd w:val="clear" w:color="auto" w:fill="auto"/>
            <w:vAlign w:val="center"/>
          </w:tcPr>
          <w:p w14:paraId="04CD9CF6">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2C4D6939">
            <w:pPr>
              <w:adjustRightInd w:val="0"/>
              <w:snapToGrid w:val="0"/>
              <w:rPr>
                <w:rFonts w:ascii="微软雅黑" w:hAnsi="微软雅黑" w:eastAsia="微软雅黑"/>
                <w:sz w:val="18"/>
                <w:szCs w:val="18"/>
              </w:rPr>
            </w:pPr>
            <w:r>
              <w:rPr>
                <w:rFonts w:hint="eastAsia" w:ascii="微软雅黑" w:hAnsi="微软雅黑" w:eastAsia="微软雅黑"/>
                <w:sz w:val="18"/>
                <w:szCs w:val="18"/>
              </w:rPr>
              <w:t>免息复效</w:t>
            </w:r>
          </w:p>
        </w:tc>
        <w:tc>
          <w:tcPr>
            <w:tcW w:w="1464" w:type="dxa"/>
            <w:tcBorders>
              <w:top w:val="nil"/>
              <w:left w:val="nil"/>
              <w:bottom w:val="single" w:color="auto" w:sz="4" w:space="0"/>
              <w:right w:val="single" w:color="auto" w:sz="4" w:space="0"/>
            </w:tcBorders>
            <w:shd w:val="clear" w:color="auto" w:fill="auto"/>
            <w:vAlign w:val="center"/>
          </w:tcPr>
          <w:p w14:paraId="3BD9FEDB">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74F534D3">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保单永久失效前</w:t>
            </w:r>
          </w:p>
        </w:tc>
        <w:tc>
          <w:tcPr>
            <w:tcW w:w="837" w:type="dxa"/>
            <w:tcBorders>
              <w:top w:val="nil"/>
              <w:left w:val="nil"/>
              <w:bottom w:val="single" w:color="auto" w:sz="4" w:space="0"/>
              <w:right w:val="single" w:color="auto" w:sz="4" w:space="0"/>
            </w:tcBorders>
            <w:shd w:val="clear" w:color="auto" w:fill="auto"/>
            <w:vAlign w:val="center"/>
          </w:tcPr>
          <w:p w14:paraId="12E9F5AC">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7D7B316B">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6F69E28C">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21A069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45E2A01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7F939B5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A9F73E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1632B03A">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1415C49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305C9711">
            <w:pPr>
              <w:adjustRightInd w:val="0"/>
              <w:snapToGrid w:val="0"/>
              <w:jc w:val="center"/>
              <w:rPr>
                <w:rFonts w:ascii="微软雅黑" w:hAnsi="微软雅黑" w:eastAsia="微软雅黑"/>
                <w:sz w:val="18"/>
                <w:szCs w:val="18"/>
              </w:rPr>
            </w:pPr>
          </w:p>
        </w:tc>
        <w:tc>
          <w:tcPr>
            <w:tcW w:w="651" w:type="dxa"/>
            <w:tcBorders>
              <w:top w:val="nil"/>
              <w:left w:val="nil"/>
              <w:bottom w:val="single" w:color="auto" w:sz="4" w:space="0"/>
              <w:right w:val="single" w:color="auto" w:sz="4" w:space="0"/>
            </w:tcBorders>
            <w:shd w:val="clear" w:color="auto" w:fill="auto"/>
            <w:vAlign w:val="center"/>
          </w:tcPr>
          <w:p w14:paraId="56207F4B">
            <w:pPr>
              <w:adjustRightInd w:val="0"/>
              <w:snapToGrid w:val="0"/>
              <w:jc w:val="center"/>
              <w:rPr>
                <w:rFonts w:ascii="微软雅黑" w:hAnsi="微软雅黑" w:eastAsia="微软雅黑"/>
                <w:sz w:val="18"/>
                <w:szCs w:val="18"/>
              </w:rPr>
            </w:pPr>
          </w:p>
        </w:tc>
      </w:tr>
      <w:tr w14:paraId="2476EA56">
        <w:tblPrEx>
          <w:tblCellMar>
            <w:top w:w="0" w:type="dxa"/>
            <w:left w:w="108" w:type="dxa"/>
            <w:bottom w:w="0" w:type="dxa"/>
            <w:right w:w="108" w:type="dxa"/>
          </w:tblCellMar>
        </w:tblPrEx>
        <w:trPr>
          <w:jc w:val="center"/>
        </w:trPr>
        <w:tc>
          <w:tcPr>
            <w:tcW w:w="423" w:type="dxa"/>
            <w:vMerge w:val="continue"/>
            <w:tcBorders>
              <w:left w:val="single" w:color="auto" w:sz="8" w:space="0"/>
              <w:bottom w:val="single" w:color="auto" w:sz="4" w:space="0"/>
              <w:right w:val="single" w:color="auto" w:sz="4" w:space="0"/>
            </w:tcBorders>
            <w:shd w:val="clear" w:color="auto" w:fill="auto"/>
            <w:vAlign w:val="center"/>
          </w:tcPr>
          <w:p w14:paraId="51E04FCB">
            <w:pPr>
              <w:adjustRightInd w:val="0"/>
              <w:snapToGrid w:val="0"/>
              <w:jc w:val="center"/>
              <w:rPr>
                <w:rFonts w:ascii="微软雅黑" w:hAnsi="微软雅黑" w:eastAsia="微软雅黑"/>
                <w:b/>
                <w:bCs/>
                <w:sz w:val="20"/>
                <w:szCs w:val="20"/>
              </w:rPr>
            </w:pPr>
          </w:p>
        </w:tc>
        <w:tc>
          <w:tcPr>
            <w:tcW w:w="2629" w:type="dxa"/>
            <w:tcBorders>
              <w:top w:val="single" w:color="auto" w:sz="4" w:space="0"/>
              <w:left w:val="nil"/>
              <w:bottom w:val="single" w:color="auto" w:sz="4" w:space="0"/>
              <w:right w:val="single" w:color="auto" w:sz="4" w:space="0"/>
            </w:tcBorders>
            <w:shd w:val="clear" w:color="auto" w:fill="auto"/>
            <w:vAlign w:val="center"/>
          </w:tcPr>
          <w:p w14:paraId="207677EA">
            <w:pPr>
              <w:adjustRightInd w:val="0"/>
              <w:snapToGrid w:val="0"/>
              <w:rPr>
                <w:rFonts w:ascii="微软雅黑" w:hAnsi="微软雅黑" w:eastAsia="微软雅黑"/>
                <w:sz w:val="18"/>
                <w:szCs w:val="18"/>
              </w:rPr>
            </w:pPr>
            <w:r>
              <w:rPr>
                <w:rFonts w:hint="eastAsia" w:ascii="微软雅黑" w:hAnsi="微软雅黑" w:eastAsia="微软雅黑"/>
                <w:sz w:val="18"/>
                <w:szCs w:val="18"/>
              </w:rPr>
              <w:t>万能保额变更</w:t>
            </w:r>
          </w:p>
        </w:tc>
        <w:tc>
          <w:tcPr>
            <w:tcW w:w="1464" w:type="dxa"/>
            <w:tcBorders>
              <w:top w:val="nil"/>
              <w:left w:val="nil"/>
              <w:bottom w:val="single" w:color="auto" w:sz="4" w:space="0"/>
              <w:right w:val="single" w:color="auto" w:sz="4" w:space="0"/>
            </w:tcBorders>
            <w:shd w:val="clear" w:color="auto" w:fill="auto"/>
            <w:vAlign w:val="center"/>
          </w:tcPr>
          <w:p w14:paraId="2989C4A8">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3604BADF">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保单生效两年后且保单有效</w:t>
            </w:r>
          </w:p>
        </w:tc>
        <w:tc>
          <w:tcPr>
            <w:tcW w:w="837" w:type="dxa"/>
            <w:tcBorders>
              <w:top w:val="nil"/>
              <w:left w:val="nil"/>
              <w:bottom w:val="single" w:color="auto" w:sz="4" w:space="0"/>
              <w:right w:val="single" w:color="auto" w:sz="4" w:space="0"/>
            </w:tcBorders>
            <w:shd w:val="clear" w:color="auto" w:fill="auto"/>
            <w:vAlign w:val="center"/>
          </w:tcPr>
          <w:p w14:paraId="51EC9CBC">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75F1B64">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D32D13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C30F5C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2039AD2">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30B6B79F">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1ADCA752">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C45470A">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5B7AA06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72B6BC8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53C49678">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66EA8F0F">
        <w:tblPrEx>
          <w:tblCellMar>
            <w:top w:w="0" w:type="dxa"/>
            <w:left w:w="108" w:type="dxa"/>
            <w:bottom w:w="0" w:type="dxa"/>
            <w:right w:w="108" w:type="dxa"/>
          </w:tblCellMar>
        </w:tblPrEx>
        <w:trPr>
          <w:jc w:val="center"/>
        </w:trPr>
        <w:tc>
          <w:tcPr>
            <w:tcW w:w="423" w:type="dxa"/>
            <w:vMerge w:val="restart"/>
            <w:tcBorders>
              <w:top w:val="single" w:color="auto" w:sz="4" w:space="0"/>
              <w:left w:val="single" w:color="auto" w:sz="8" w:space="0"/>
              <w:right w:val="single" w:color="auto" w:sz="4" w:space="0"/>
            </w:tcBorders>
            <w:vAlign w:val="center"/>
          </w:tcPr>
          <w:p w14:paraId="5F49BADD">
            <w:pPr>
              <w:adjustRightInd w:val="0"/>
              <w:snapToGrid w:val="0"/>
              <w:rPr>
                <w:rFonts w:ascii="微软雅黑" w:hAnsi="微软雅黑" w:eastAsia="微软雅黑"/>
                <w:b/>
                <w:bCs/>
                <w:sz w:val="18"/>
                <w:szCs w:val="18"/>
              </w:rPr>
            </w:pPr>
            <w:r>
              <w:rPr>
                <w:rFonts w:hint="eastAsia" w:ascii="微软雅黑" w:hAnsi="微软雅黑" w:eastAsia="微软雅黑"/>
                <w:b/>
                <w:bCs/>
                <w:sz w:val="18"/>
                <w:szCs w:val="18"/>
              </w:rPr>
              <w:t>给付类保全项目</w:t>
            </w:r>
          </w:p>
        </w:tc>
        <w:tc>
          <w:tcPr>
            <w:tcW w:w="2629" w:type="dxa"/>
            <w:tcBorders>
              <w:top w:val="single" w:color="auto" w:sz="4" w:space="0"/>
              <w:left w:val="nil"/>
              <w:bottom w:val="single" w:color="auto" w:sz="4" w:space="0"/>
              <w:right w:val="single" w:color="auto" w:sz="4" w:space="0"/>
            </w:tcBorders>
            <w:shd w:val="clear" w:color="auto" w:fill="auto"/>
            <w:vAlign w:val="center"/>
          </w:tcPr>
          <w:p w14:paraId="57F4461A">
            <w:pPr>
              <w:adjustRightInd w:val="0"/>
              <w:snapToGrid w:val="0"/>
              <w:rPr>
                <w:rFonts w:ascii="微软雅黑" w:hAnsi="微软雅黑" w:eastAsia="微软雅黑"/>
                <w:sz w:val="18"/>
                <w:szCs w:val="18"/>
              </w:rPr>
            </w:pPr>
            <w:r>
              <w:rPr>
                <w:rFonts w:hint="eastAsia" w:ascii="微软雅黑" w:hAnsi="微软雅黑" w:eastAsia="微软雅黑"/>
                <w:sz w:val="18"/>
                <w:szCs w:val="18"/>
              </w:rPr>
              <w:t>保单余额账户退费</w:t>
            </w:r>
          </w:p>
        </w:tc>
        <w:tc>
          <w:tcPr>
            <w:tcW w:w="1464" w:type="dxa"/>
            <w:tcBorders>
              <w:top w:val="nil"/>
              <w:left w:val="nil"/>
              <w:bottom w:val="single" w:color="auto" w:sz="4" w:space="0"/>
              <w:right w:val="single" w:color="auto" w:sz="4" w:space="0"/>
            </w:tcBorders>
            <w:shd w:val="clear" w:color="auto" w:fill="auto"/>
            <w:vAlign w:val="center"/>
          </w:tcPr>
          <w:p w14:paraId="7EB580FA">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12008A87">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7384B672">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3C864844">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85173CC">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692327F1">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388DBB3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5A6D3F12">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49926D36">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656372D5">
            <w:pPr>
              <w:adjustRightInd w:val="0"/>
              <w:snapToGrid w:val="0"/>
              <w:jc w:val="center"/>
              <w:rPr>
                <w:rFonts w:ascii="微软雅黑" w:hAnsi="微软雅黑" w:eastAsia="微软雅黑"/>
                <w:sz w:val="18"/>
                <w:szCs w:val="18"/>
              </w:rPr>
            </w:pPr>
          </w:p>
        </w:tc>
        <w:tc>
          <w:tcPr>
            <w:tcW w:w="651" w:type="dxa"/>
            <w:tcBorders>
              <w:top w:val="nil"/>
              <w:left w:val="nil"/>
              <w:bottom w:val="single" w:color="auto" w:sz="4" w:space="0"/>
              <w:right w:val="single" w:color="auto" w:sz="4" w:space="0"/>
            </w:tcBorders>
            <w:shd w:val="clear" w:color="auto" w:fill="auto"/>
            <w:vAlign w:val="center"/>
          </w:tcPr>
          <w:p w14:paraId="2B947BB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7D39EBF2">
            <w:pPr>
              <w:adjustRightInd w:val="0"/>
              <w:snapToGrid w:val="0"/>
              <w:jc w:val="center"/>
              <w:rPr>
                <w:rFonts w:ascii="微软雅黑" w:hAnsi="微软雅黑" w:eastAsia="微软雅黑"/>
                <w:sz w:val="18"/>
                <w:szCs w:val="18"/>
              </w:rPr>
            </w:pPr>
          </w:p>
        </w:tc>
        <w:tc>
          <w:tcPr>
            <w:tcW w:w="651" w:type="dxa"/>
            <w:tcBorders>
              <w:top w:val="nil"/>
              <w:left w:val="nil"/>
              <w:bottom w:val="single" w:color="auto" w:sz="4" w:space="0"/>
              <w:right w:val="single" w:color="auto" w:sz="4" w:space="0"/>
            </w:tcBorders>
            <w:shd w:val="clear" w:color="auto" w:fill="auto"/>
            <w:vAlign w:val="center"/>
          </w:tcPr>
          <w:p w14:paraId="71C6D2C3">
            <w:pPr>
              <w:adjustRightInd w:val="0"/>
              <w:snapToGrid w:val="0"/>
              <w:jc w:val="center"/>
              <w:rPr>
                <w:rFonts w:ascii="微软雅黑" w:hAnsi="微软雅黑" w:eastAsia="微软雅黑"/>
                <w:sz w:val="18"/>
                <w:szCs w:val="18"/>
              </w:rPr>
            </w:pPr>
          </w:p>
        </w:tc>
      </w:tr>
      <w:tr w14:paraId="62A8C9CA">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vAlign w:val="center"/>
          </w:tcPr>
          <w:p w14:paraId="230D77CB">
            <w:pPr>
              <w:adjustRightInd w:val="0"/>
              <w:snapToGrid w:val="0"/>
              <w:rPr>
                <w:rFonts w:ascii="微软雅黑" w:hAnsi="微软雅黑" w:eastAsia="微软雅黑"/>
                <w:b/>
                <w:bCs/>
                <w:sz w:val="18"/>
                <w:szCs w:val="18"/>
              </w:rPr>
            </w:pPr>
          </w:p>
        </w:tc>
        <w:tc>
          <w:tcPr>
            <w:tcW w:w="2629" w:type="dxa"/>
            <w:tcBorders>
              <w:top w:val="nil"/>
              <w:left w:val="nil"/>
              <w:bottom w:val="single" w:color="auto" w:sz="4" w:space="0"/>
              <w:right w:val="single" w:color="auto" w:sz="4" w:space="0"/>
            </w:tcBorders>
            <w:shd w:val="clear" w:color="auto" w:fill="auto"/>
            <w:vAlign w:val="center"/>
          </w:tcPr>
          <w:p w14:paraId="05715E4F">
            <w:pPr>
              <w:adjustRightInd w:val="0"/>
              <w:snapToGrid w:val="0"/>
              <w:rPr>
                <w:rFonts w:ascii="微软雅黑" w:hAnsi="微软雅黑" w:eastAsia="微软雅黑"/>
                <w:sz w:val="18"/>
                <w:szCs w:val="18"/>
              </w:rPr>
            </w:pPr>
            <w:r>
              <w:rPr>
                <w:rFonts w:hint="eastAsia" w:ascii="微软雅黑" w:hAnsi="微软雅黑" w:eastAsia="微软雅黑"/>
                <w:sz w:val="18"/>
                <w:szCs w:val="18"/>
              </w:rPr>
              <w:t>犹豫期退保</w:t>
            </w:r>
          </w:p>
        </w:tc>
        <w:tc>
          <w:tcPr>
            <w:tcW w:w="1464" w:type="dxa"/>
            <w:tcBorders>
              <w:top w:val="nil"/>
              <w:left w:val="nil"/>
              <w:bottom w:val="single" w:color="auto" w:sz="4" w:space="0"/>
              <w:right w:val="single" w:color="auto" w:sz="4" w:space="0"/>
            </w:tcBorders>
            <w:shd w:val="clear" w:color="auto" w:fill="auto"/>
            <w:vAlign w:val="center"/>
          </w:tcPr>
          <w:p w14:paraId="6F430171">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6A4E208F">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保单犹豫期内</w:t>
            </w:r>
          </w:p>
        </w:tc>
        <w:tc>
          <w:tcPr>
            <w:tcW w:w="837" w:type="dxa"/>
            <w:tcBorders>
              <w:top w:val="nil"/>
              <w:left w:val="nil"/>
              <w:bottom w:val="single" w:color="auto" w:sz="4" w:space="0"/>
              <w:right w:val="single" w:color="auto" w:sz="4" w:space="0"/>
            </w:tcBorders>
            <w:shd w:val="clear" w:color="auto" w:fill="auto"/>
            <w:vAlign w:val="center"/>
          </w:tcPr>
          <w:p w14:paraId="40F543F7">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56558B1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10AF8074">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17BA510">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38B466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551C106F">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BE5AFC2">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B4A9254">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6F211A1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3FBA1238">
            <w:pPr>
              <w:adjustRightInd w:val="0"/>
              <w:snapToGrid w:val="0"/>
              <w:jc w:val="center"/>
              <w:rPr>
                <w:rFonts w:ascii="微软雅黑" w:hAnsi="微软雅黑" w:eastAsia="微软雅黑"/>
                <w:sz w:val="18"/>
                <w:szCs w:val="18"/>
              </w:rPr>
            </w:pPr>
          </w:p>
        </w:tc>
        <w:tc>
          <w:tcPr>
            <w:tcW w:w="651" w:type="dxa"/>
            <w:tcBorders>
              <w:top w:val="nil"/>
              <w:left w:val="nil"/>
              <w:bottom w:val="single" w:color="auto" w:sz="4" w:space="0"/>
              <w:right w:val="single" w:color="auto" w:sz="4" w:space="0"/>
            </w:tcBorders>
            <w:shd w:val="clear" w:color="auto" w:fill="auto"/>
            <w:vAlign w:val="center"/>
          </w:tcPr>
          <w:p w14:paraId="75B2BA1E">
            <w:pPr>
              <w:adjustRightInd w:val="0"/>
              <w:snapToGrid w:val="0"/>
              <w:jc w:val="center"/>
              <w:rPr>
                <w:rFonts w:ascii="微软雅黑" w:hAnsi="微软雅黑" w:eastAsia="微软雅黑"/>
                <w:sz w:val="18"/>
                <w:szCs w:val="18"/>
              </w:rPr>
            </w:pPr>
          </w:p>
        </w:tc>
      </w:tr>
      <w:tr w14:paraId="390BC653">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vAlign w:val="center"/>
          </w:tcPr>
          <w:p w14:paraId="67E2920E">
            <w:pPr>
              <w:adjustRightInd w:val="0"/>
              <w:snapToGrid w:val="0"/>
              <w:rPr>
                <w:rFonts w:ascii="微软雅黑" w:hAnsi="微软雅黑" w:eastAsia="微软雅黑"/>
                <w:b/>
                <w:bCs/>
                <w:sz w:val="18"/>
                <w:szCs w:val="18"/>
              </w:rPr>
            </w:pPr>
          </w:p>
        </w:tc>
        <w:tc>
          <w:tcPr>
            <w:tcW w:w="2629" w:type="dxa"/>
            <w:tcBorders>
              <w:top w:val="nil"/>
              <w:left w:val="nil"/>
              <w:bottom w:val="single" w:color="auto" w:sz="4" w:space="0"/>
              <w:right w:val="single" w:color="auto" w:sz="4" w:space="0"/>
            </w:tcBorders>
            <w:shd w:val="clear" w:color="auto" w:fill="auto"/>
            <w:vAlign w:val="center"/>
          </w:tcPr>
          <w:p w14:paraId="05419C05">
            <w:pPr>
              <w:adjustRightInd w:val="0"/>
              <w:snapToGrid w:val="0"/>
              <w:rPr>
                <w:rFonts w:ascii="微软雅黑" w:hAnsi="微软雅黑" w:eastAsia="微软雅黑"/>
                <w:sz w:val="18"/>
                <w:szCs w:val="18"/>
              </w:rPr>
            </w:pPr>
            <w:r>
              <w:rPr>
                <w:rFonts w:hint="eastAsia" w:ascii="微软雅黑" w:hAnsi="微软雅黑" w:eastAsia="微软雅黑"/>
                <w:sz w:val="18"/>
                <w:szCs w:val="18"/>
              </w:rPr>
              <w:t>犹豫期减保</w:t>
            </w:r>
          </w:p>
        </w:tc>
        <w:tc>
          <w:tcPr>
            <w:tcW w:w="1464" w:type="dxa"/>
            <w:tcBorders>
              <w:top w:val="nil"/>
              <w:left w:val="nil"/>
              <w:bottom w:val="single" w:color="auto" w:sz="4" w:space="0"/>
              <w:right w:val="single" w:color="auto" w:sz="4" w:space="0"/>
            </w:tcBorders>
            <w:shd w:val="clear" w:color="auto" w:fill="auto"/>
            <w:vAlign w:val="center"/>
          </w:tcPr>
          <w:p w14:paraId="3964F467">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2D38AEC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保单犹豫期内</w:t>
            </w:r>
          </w:p>
        </w:tc>
        <w:tc>
          <w:tcPr>
            <w:tcW w:w="837" w:type="dxa"/>
            <w:tcBorders>
              <w:top w:val="nil"/>
              <w:left w:val="nil"/>
              <w:bottom w:val="single" w:color="auto" w:sz="4" w:space="0"/>
              <w:right w:val="single" w:color="auto" w:sz="4" w:space="0"/>
            </w:tcBorders>
            <w:shd w:val="clear" w:color="auto" w:fill="auto"/>
            <w:vAlign w:val="center"/>
          </w:tcPr>
          <w:p w14:paraId="65F76D7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E669EB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3AFA10F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46D6C68">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3E92CD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113E8F3F">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151AE13E">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25F5DE0A">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0A376C1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27356C81">
            <w:pPr>
              <w:adjustRightInd w:val="0"/>
              <w:snapToGrid w:val="0"/>
              <w:jc w:val="center"/>
              <w:rPr>
                <w:rFonts w:ascii="微软雅黑" w:hAnsi="微软雅黑" w:eastAsia="微软雅黑"/>
                <w:sz w:val="18"/>
                <w:szCs w:val="18"/>
              </w:rPr>
            </w:pPr>
          </w:p>
        </w:tc>
        <w:tc>
          <w:tcPr>
            <w:tcW w:w="651" w:type="dxa"/>
            <w:tcBorders>
              <w:top w:val="nil"/>
              <w:left w:val="nil"/>
              <w:bottom w:val="single" w:color="auto" w:sz="4" w:space="0"/>
              <w:right w:val="single" w:color="auto" w:sz="4" w:space="0"/>
            </w:tcBorders>
            <w:shd w:val="clear" w:color="auto" w:fill="auto"/>
            <w:vAlign w:val="center"/>
          </w:tcPr>
          <w:p w14:paraId="2D548C0F">
            <w:pPr>
              <w:adjustRightInd w:val="0"/>
              <w:snapToGrid w:val="0"/>
              <w:jc w:val="center"/>
              <w:rPr>
                <w:rFonts w:ascii="微软雅黑" w:hAnsi="微软雅黑" w:eastAsia="微软雅黑"/>
                <w:sz w:val="18"/>
                <w:szCs w:val="18"/>
              </w:rPr>
            </w:pPr>
          </w:p>
        </w:tc>
      </w:tr>
      <w:tr w14:paraId="27B054E7">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vAlign w:val="center"/>
          </w:tcPr>
          <w:p w14:paraId="07BCFD6D">
            <w:pPr>
              <w:adjustRightInd w:val="0"/>
              <w:snapToGrid w:val="0"/>
              <w:rPr>
                <w:rFonts w:ascii="微软雅黑" w:hAnsi="微软雅黑" w:eastAsia="微软雅黑"/>
                <w:b/>
                <w:bCs/>
                <w:sz w:val="18"/>
                <w:szCs w:val="18"/>
              </w:rPr>
            </w:pPr>
          </w:p>
        </w:tc>
        <w:tc>
          <w:tcPr>
            <w:tcW w:w="2629" w:type="dxa"/>
            <w:tcBorders>
              <w:top w:val="nil"/>
              <w:left w:val="nil"/>
              <w:bottom w:val="single" w:color="auto" w:sz="4" w:space="0"/>
              <w:right w:val="single" w:color="auto" w:sz="4" w:space="0"/>
            </w:tcBorders>
            <w:shd w:val="clear" w:color="auto" w:fill="auto"/>
            <w:vAlign w:val="center"/>
          </w:tcPr>
          <w:p w14:paraId="0C09CDE7">
            <w:pPr>
              <w:adjustRightInd w:val="0"/>
              <w:snapToGrid w:val="0"/>
              <w:rPr>
                <w:rFonts w:ascii="微软雅黑" w:hAnsi="微软雅黑" w:eastAsia="微软雅黑"/>
                <w:sz w:val="18"/>
                <w:szCs w:val="18"/>
              </w:rPr>
            </w:pPr>
            <w:r>
              <w:rPr>
                <w:rFonts w:hint="eastAsia" w:ascii="微软雅黑" w:hAnsi="微软雅黑" w:eastAsia="微软雅黑"/>
                <w:sz w:val="18"/>
                <w:szCs w:val="18"/>
              </w:rPr>
              <w:t>退保</w:t>
            </w:r>
          </w:p>
        </w:tc>
        <w:tc>
          <w:tcPr>
            <w:tcW w:w="1464" w:type="dxa"/>
            <w:tcBorders>
              <w:top w:val="nil"/>
              <w:left w:val="nil"/>
              <w:bottom w:val="single" w:color="auto" w:sz="4" w:space="0"/>
              <w:right w:val="single" w:color="auto" w:sz="4" w:space="0"/>
            </w:tcBorders>
            <w:shd w:val="clear" w:color="auto" w:fill="auto"/>
            <w:vAlign w:val="center"/>
          </w:tcPr>
          <w:p w14:paraId="5A22E28A">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4550DC34">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保单效力终止前</w:t>
            </w:r>
          </w:p>
        </w:tc>
        <w:tc>
          <w:tcPr>
            <w:tcW w:w="837" w:type="dxa"/>
            <w:tcBorders>
              <w:top w:val="nil"/>
              <w:left w:val="nil"/>
              <w:bottom w:val="single" w:color="auto" w:sz="4" w:space="0"/>
              <w:right w:val="single" w:color="auto" w:sz="4" w:space="0"/>
            </w:tcBorders>
            <w:shd w:val="clear" w:color="auto" w:fill="auto"/>
            <w:vAlign w:val="center"/>
          </w:tcPr>
          <w:p w14:paraId="779E7B1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74824907">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66CDEA98">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C9AA9D4">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07A89A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72562902">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1ECE7D3D">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DC6B006">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563EB14B">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29D34180">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270ADFCA">
            <w:pPr>
              <w:adjustRightInd w:val="0"/>
              <w:snapToGrid w:val="0"/>
              <w:jc w:val="center"/>
              <w:rPr>
                <w:rFonts w:ascii="微软雅黑" w:hAnsi="微软雅黑" w:eastAsia="微软雅黑"/>
                <w:sz w:val="18"/>
                <w:szCs w:val="18"/>
              </w:rPr>
            </w:pPr>
          </w:p>
        </w:tc>
      </w:tr>
      <w:tr w14:paraId="5E6D1520">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vAlign w:val="center"/>
          </w:tcPr>
          <w:p w14:paraId="043709A7">
            <w:pPr>
              <w:adjustRightInd w:val="0"/>
              <w:snapToGrid w:val="0"/>
              <w:rPr>
                <w:rFonts w:ascii="微软雅黑" w:hAnsi="微软雅黑" w:eastAsia="微软雅黑"/>
                <w:b/>
                <w:bCs/>
                <w:sz w:val="18"/>
                <w:szCs w:val="18"/>
              </w:rPr>
            </w:pPr>
          </w:p>
        </w:tc>
        <w:tc>
          <w:tcPr>
            <w:tcW w:w="2629" w:type="dxa"/>
            <w:tcBorders>
              <w:top w:val="nil"/>
              <w:left w:val="nil"/>
              <w:bottom w:val="single" w:color="auto" w:sz="4" w:space="0"/>
              <w:right w:val="single" w:color="auto" w:sz="4" w:space="0"/>
            </w:tcBorders>
            <w:shd w:val="clear" w:color="auto" w:fill="auto"/>
            <w:vAlign w:val="center"/>
          </w:tcPr>
          <w:p w14:paraId="3F6A78F9">
            <w:pPr>
              <w:adjustRightInd w:val="0"/>
              <w:snapToGrid w:val="0"/>
              <w:rPr>
                <w:rFonts w:ascii="微软雅黑" w:hAnsi="微软雅黑" w:eastAsia="微软雅黑"/>
                <w:sz w:val="18"/>
                <w:szCs w:val="18"/>
              </w:rPr>
            </w:pPr>
            <w:r>
              <w:rPr>
                <w:rFonts w:hint="eastAsia" w:ascii="微软雅黑" w:hAnsi="微软雅黑" w:eastAsia="微软雅黑"/>
                <w:sz w:val="18"/>
                <w:szCs w:val="18"/>
              </w:rPr>
              <w:t>个单减少保额</w:t>
            </w:r>
          </w:p>
        </w:tc>
        <w:tc>
          <w:tcPr>
            <w:tcW w:w="1464" w:type="dxa"/>
            <w:tcBorders>
              <w:top w:val="nil"/>
              <w:left w:val="nil"/>
              <w:bottom w:val="single" w:color="auto" w:sz="4" w:space="0"/>
              <w:right w:val="single" w:color="auto" w:sz="4" w:space="0"/>
            </w:tcBorders>
            <w:shd w:val="clear" w:color="auto" w:fill="auto"/>
            <w:vAlign w:val="center"/>
          </w:tcPr>
          <w:p w14:paraId="2C1B1981">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50CBCAD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4FC5115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274396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6505A20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1E85A6E">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16A97A5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6834C3C8">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5E8B0E5E">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C6D50E8">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6C656AB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39572F0C">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41E3B702">
            <w:pPr>
              <w:adjustRightInd w:val="0"/>
              <w:snapToGrid w:val="0"/>
              <w:jc w:val="center"/>
              <w:rPr>
                <w:rFonts w:ascii="微软雅黑" w:hAnsi="微软雅黑" w:eastAsia="微软雅黑"/>
                <w:sz w:val="18"/>
                <w:szCs w:val="18"/>
              </w:rPr>
            </w:pPr>
          </w:p>
        </w:tc>
      </w:tr>
      <w:tr w14:paraId="1432804C">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vAlign w:val="center"/>
          </w:tcPr>
          <w:p w14:paraId="06F676E4">
            <w:pPr>
              <w:adjustRightInd w:val="0"/>
              <w:snapToGrid w:val="0"/>
              <w:rPr>
                <w:rFonts w:ascii="微软雅黑" w:hAnsi="微软雅黑" w:eastAsia="微软雅黑"/>
                <w:b/>
                <w:bCs/>
                <w:sz w:val="18"/>
                <w:szCs w:val="18"/>
              </w:rPr>
            </w:pPr>
          </w:p>
        </w:tc>
        <w:tc>
          <w:tcPr>
            <w:tcW w:w="2629" w:type="dxa"/>
            <w:tcBorders>
              <w:top w:val="nil"/>
              <w:left w:val="nil"/>
              <w:bottom w:val="single" w:color="auto" w:sz="4" w:space="0"/>
              <w:right w:val="single" w:color="auto" w:sz="4" w:space="0"/>
            </w:tcBorders>
            <w:shd w:val="clear" w:color="auto" w:fill="auto"/>
            <w:vAlign w:val="center"/>
          </w:tcPr>
          <w:p w14:paraId="6727CE9E">
            <w:pPr>
              <w:adjustRightInd w:val="0"/>
              <w:snapToGrid w:val="0"/>
              <w:rPr>
                <w:rFonts w:ascii="微软雅黑" w:hAnsi="微软雅黑" w:eastAsia="微软雅黑"/>
                <w:sz w:val="18"/>
                <w:szCs w:val="18"/>
              </w:rPr>
            </w:pPr>
            <w:r>
              <w:rPr>
                <w:rFonts w:hint="eastAsia" w:ascii="微软雅黑" w:hAnsi="微软雅黑" w:eastAsia="微软雅黑"/>
                <w:sz w:val="18"/>
                <w:szCs w:val="18"/>
              </w:rPr>
              <w:t>个险给付柜面领取</w:t>
            </w:r>
          </w:p>
        </w:tc>
        <w:tc>
          <w:tcPr>
            <w:tcW w:w="1464" w:type="dxa"/>
            <w:tcBorders>
              <w:top w:val="nil"/>
              <w:left w:val="nil"/>
              <w:bottom w:val="single" w:color="auto" w:sz="4" w:space="0"/>
              <w:right w:val="single" w:color="auto" w:sz="4" w:space="0"/>
            </w:tcBorders>
            <w:shd w:val="clear" w:color="auto" w:fill="auto"/>
            <w:vAlign w:val="center"/>
          </w:tcPr>
          <w:p w14:paraId="4275C782">
            <w:pPr>
              <w:adjustRightInd w:val="0"/>
              <w:snapToGrid w:val="0"/>
              <w:rPr>
                <w:rFonts w:ascii="微软雅黑" w:hAnsi="微软雅黑" w:eastAsia="微软雅黑"/>
                <w:sz w:val="18"/>
                <w:szCs w:val="18"/>
              </w:rPr>
            </w:pPr>
            <w:r>
              <w:rPr>
                <w:rFonts w:hint="eastAsia" w:ascii="微软雅黑" w:hAnsi="微软雅黑" w:eastAsia="微软雅黑"/>
                <w:sz w:val="18"/>
                <w:szCs w:val="18"/>
              </w:rPr>
              <w:t>生存受益人</w:t>
            </w:r>
          </w:p>
        </w:tc>
        <w:tc>
          <w:tcPr>
            <w:tcW w:w="1476" w:type="dxa"/>
            <w:tcBorders>
              <w:top w:val="nil"/>
              <w:left w:val="nil"/>
              <w:bottom w:val="single" w:color="auto" w:sz="4" w:space="0"/>
              <w:right w:val="single" w:color="auto" w:sz="4" w:space="0"/>
            </w:tcBorders>
            <w:shd w:val="clear" w:color="auto" w:fill="auto"/>
            <w:vAlign w:val="center"/>
          </w:tcPr>
          <w:p w14:paraId="53E23BF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生存金到期日后</w:t>
            </w:r>
          </w:p>
        </w:tc>
        <w:tc>
          <w:tcPr>
            <w:tcW w:w="837" w:type="dxa"/>
            <w:tcBorders>
              <w:top w:val="nil"/>
              <w:left w:val="nil"/>
              <w:bottom w:val="single" w:color="auto" w:sz="4" w:space="0"/>
              <w:right w:val="single" w:color="auto" w:sz="4" w:space="0"/>
            </w:tcBorders>
            <w:shd w:val="clear" w:color="auto" w:fill="auto"/>
            <w:vAlign w:val="center"/>
          </w:tcPr>
          <w:p w14:paraId="7D4B9436">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D5D97AF">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4F8B1A7F">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970123E">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233DFB8">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BBFE7A4">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0B168476">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3A826DFC">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40292A1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7727B90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2933159F">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6788FF00">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vAlign w:val="center"/>
          </w:tcPr>
          <w:p w14:paraId="047548B1">
            <w:pPr>
              <w:adjustRightInd w:val="0"/>
              <w:snapToGrid w:val="0"/>
              <w:rPr>
                <w:rFonts w:ascii="微软雅黑" w:hAnsi="微软雅黑" w:eastAsia="微软雅黑"/>
                <w:b/>
                <w:bCs/>
                <w:sz w:val="18"/>
                <w:szCs w:val="18"/>
              </w:rPr>
            </w:pPr>
          </w:p>
        </w:tc>
        <w:tc>
          <w:tcPr>
            <w:tcW w:w="2629" w:type="dxa"/>
            <w:tcBorders>
              <w:top w:val="nil"/>
              <w:left w:val="nil"/>
              <w:bottom w:val="single" w:color="auto" w:sz="4" w:space="0"/>
              <w:right w:val="single" w:color="auto" w:sz="4" w:space="0"/>
            </w:tcBorders>
            <w:shd w:val="clear" w:color="auto" w:fill="auto"/>
            <w:vAlign w:val="center"/>
          </w:tcPr>
          <w:p w14:paraId="050255D2">
            <w:pPr>
              <w:adjustRightInd w:val="0"/>
              <w:snapToGrid w:val="0"/>
              <w:rPr>
                <w:rFonts w:ascii="微软雅黑" w:hAnsi="微软雅黑" w:eastAsia="微软雅黑"/>
                <w:sz w:val="18"/>
                <w:szCs w:val="18"/>
              </w:rPr>
            </w:pPr>
            <w:r>
              <w:rPr>
                <w:rFonts w:hint="eastAsia" w:ascii="微软雅黑" w:hAnsi="微软雅黑" w:eastAsia="微软雅黑"/>
                <w:sz w:val="18"/>
                <w:szCs w:val="18"/>
              </w:rPr>
              <w:t>红利领取</w:t>
            </w:r>
          </w:p>
        </w:tc>
        <w:tc>
          <w:tcPr>
            <w:tcW w:w="1464" w:type="dxa"/>
            <w:tcBorders>
              <w:top w:val="nil"/>
              <w:left w:val="nil"/>
              <w:bottom w:val="single" w:color="auto" w:sz="4" w:space="0"/>
              <w:right w:val="single" w:color="auto" w:sz="4" w:space="0"/>
            </w:tcBorders>
            <w:shd w:val="clear" w:color="auto" w:fill="auto"/>
            <w:vAlign w:val="center"/>
          </w:tcPr>
          <w:p w14:paraId="6E238023">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11A8BD5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0043DD07">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0F9F9D4F">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1FD30861">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FE9A711">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0DAB07B3">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7C6CBB6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4DFBD36E">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1B52354">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1CAEDC0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38FE88C1">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4703BA62">
            <w:pPr>
              <w:adjustRightInd w:val="0"/>
              <w:snapToGrid w:val="0"/>
              <w:jc w:val="center"/>
              <w:rPr>
                <w:rFonts w:ascii="微软雅黑" w:hAnsi="微软雅黑" w:eastAsia="微软雅黑"/>
                <w:sz w:val="18"/>
                <w:szCs w:val="18"/>
              </w:rPr>
            </w:pPr>
          </w:p>
        </w:tc>
      </w:tr>
      <w:tr w14:paraId="4212C20C">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vAlign w:val="center"/>
          </w:tcPr>
          <w:p w14:paraId="77B33009">
            <w:pPr>
              <w:adjustRightInd w:val="0"/>
              <w:snapToGrid w:val="0"/>
              <w:rPr>
                <w:rFonts w:ascii="微软雅黑" w:hAnsi="微软雅黑" w:eastAsia="微软雅黑"/>
                <w:b/>
                <w:bCs/>
                <w:sz w:val="18"/>
                <w:szCs w:val="18"/>
              </w:rPr>
            </w:pPr>
          </w:p>
        </w:tc>
        <w:tc>
          <w:tcPr>
            <w:tcW w:w="2629" w:type="dxa"/>
            <w:tcBorders>
              <w:top w:val="nil"/>
              <w:left w:val="nil"/>
              <w:bottom w:val="single" w:color="auto" w:sz="4" w:space="0"/>
              <w:right w:val="single" w:color="auto" w:sz="4" w:space="0"/>
            </w:tcBorders>
            <w:shd w:val="clear" w:color="auto" w:fill="auto"/>
            <w:vAlign w:val="center"/>
          </w:tcPr>
          <w:p w14:paraId="5E81DFE5">
            <w:pPr>
              <w:adjustRightInd w:val="0"/>
              <w:snapToGrid w:val="0"/>
              <w:rPr>
                <w:rFonts w:ascii="微软雅黑" w:hAnsi="微软雅黑" w:eastAsia="微软雅黑"/>
                <w:sz w:val="18"/>
                <w:szCs w:val="18"/>
              </w:rPr>
            </w:pPr>
            <w:r>
              <w:rPr>
                <w:rFonts w:hint="eastAsia" w:ascii="微软雅黑" w:hAnsi="微软雅黑" w:eastAsia="微软雅黑"/>
                <w:sz w:val="18"/>
                <w:szCs w:val="18"/>
              </w:rPr>
              <w:t>个单保单贷款</w:t>
            </w:r>
          </w:p>
        </w:tc>
        <w:tc>
          <w:tcPr>
            <w:tcW w:w="1464" w:type="dxa"/>
            <w:tcBorders>
              <w:top w:val="nil"/>
              <w:left w:val="nil"/>
              <w:bottom w:val="single" w:color="auto" w:sz="4" w:space="0"/>
              <w:right w:val="single" w:color="auto" w:sz="4" w:space="0"/>
            </w:tcBorders>
            <w:shd w:val="clear" w:color="auto" w:fill="auto"/>
            <w:vAlign w:val="center"/>
          </w:tcPr>
          <w:p w14:paraId="6B585711">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745FD3E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27B2B6E8">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14F1FCC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5A416831">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64FF563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026BED47">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1DCF0E8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2AEB10A0">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7A30082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72F42CD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27E256D0">
            <w:pPr>
              <w:adjustRightInd w:val="0"/>
              <w:snapToGrid w:val="0"/>
              <w:jc w:val="center"/>
              <w:rPr>
                <w:rFonts w:ascii="微软雅黑" w:hAnsi="微软雅黑" w:eastAsia="微软雅黑"/>
                <w:sz w:val="18"/>
                <w:szCs w:val="18"/>
              </w:rPr>
            </w:pPr>
          </w:p>
        </w:tc>
        <w:tc>
          <w:tcPr>
            <w:tcW w:w="651" w:type="dxa"/>
            <w:tcBorders>
              <w:top w:val="nil"/>
              <w:left w:val="nil"/>
              <w:bottom w:val="single" w:color="auto" w:sz="4" w:space="0"/>
              <w:right w:val="single" w:color="auto" w:sz="4" w:space="0"/>
            </w:tcBorders>
            <w:shd w:val="clear" w:color="auto" w:fill="auto"/>
            <w:vAlign w:val="center"/>
          </w:tcPr>
          <w:p w14:paraId="32A57A71">
            <w:pPr>
              <w:adjustRightInd w:val="0"/>
              <w:snapToGrid w:val="0"/>
              <w:jc w:val="center"/>
              <w:rPr>
                <w:rFonts w:ascii="微软雅黑" w:hAnsi="微软雅黑" w:eastAsia="微软雅黑"/>
                <w:sz w:val="18"/>
                <w:szCs w:val="18"/>
              </w:rPr>
            </w:pPr>
          </w:p>
        </w:tc>
      </w:tr>
      <w:tr w14:paraId="23CD2F9F">
        <w:tblPrEx>
          <w:tblCellMar>
            <w:top w:w="0" w:type="dxa"/>
            <w:left w:w="108" w:type="dxa"/>
            <w:bottom w:w="0" w:type="dxa"/>
            <w:right w:w="108" w:type="dxa"/>
          </w:tblCellMar>
        </w:tblPrEx>
        <w:trPr>
          <w:jc w:val="center"/>
        </w:trPr>
        <w:tc>
          <w:tcPr>
            <w:tcW w:w="423" w:type="dxa"/>
            <w:vMerge w:val="continue"/>
            <w:tcBorders>
              <w:left w:val="single" w:color="auto" w:sz="8" w:space="0"/>
              <w:right w:val="single" w:color="auto" w:sz="4" w:space="0"/>
            </w:tcBorders>
            <w:vAlign w:val="center"/>
          </w:tcPr>
          <w:p w14:paraId="4FB2B768">
            <w:pPr>
              <w:adjustRightInd w:val="0"/>
              <w:snapToGrid w:val="0"/>
              <w:rPr>
                <w:rFonts w:ascii="微软雅黑" w:hAnsi="微软雅黑" w:eastAsia="微软雅黑"/>
                <w:b/>
                <w:bCs/>
                <w:sz w:val="18"/>
                <w:szCs w:val="18"/>
              </w:rPr>
            </w:pPr>
          </w:p>
        </w:tc>
        <w:tc>
          <w:tcPr>
            <w:tcW w:w="2629" w:type="dxa"/>
            <w:tcBorders>
              <w:top w:val="nil"/>
              <w:left w:val="nil"/>
              <w:bottom w:val="single" w:color="auto" w:sz="4" w:space="0"/>
              <w:right w:val="single" w:color="auto" w:sz="4" w:space="0"/>
            </w:tcBorders>
            <w:shd w:val="clear" w:color="auto" w:fill="auto"/>
            <w:vAlign w:val="center"/>
          </w:tcPr>
          <w:p w14:paraId="043F6079">
            <w:pPr>
              <w:adjustRightInd w:val="0"/>
              <w:snapToGrid w:val="0"/>
              <w:rPr>
                <w:rFonts w:ascii="微软雅黑" w:hAnsi="微软雅黑" w:eastAsia="微软雅黑"/>
                <w:sz w:val="18"/>
                <w:szCs w:val="18"/>
              </w:rPr>
            </w:pPr>
            <w:r>
              <w:rPr>
                <w:rFonts w:hint="eastAsia" w:ascii="微软雅黑" w:hAnsi="微软雅黑" w:eastAsia="微软雅黑"/>
                <w:sz w:val="18"/>
                <w:szCs w:val="18"/>
              </w:rPr>
              <w:t>万能部分领取</w:t>
            </w:r>
          </w:p>
        </w:tc>
        <w:tc>
          <w:tcPr>
            <w:tcW w:w="1464" w:type="dxa"/>
            <w:tcBorders>
              <w:top w:val="nil"/>
              <w:left w:val="nil"/>
              <w:bottom w:val="single" w:color="auto" w:sz="4" w:space="0"/>
              <w:right w:val="single" w:color="auto" w:sz="4" w:space="0"/>
            </w:tcBorders>
            <w:shd w:val="clear" w:color="auto" w:fill="auto"/>
            <w:vAlign w:val="center"/>
          </w:tcPr>
          <w:p w14:paraId="6721D2B5">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nil"/>
              <w:left w:val="nil"/>
              <w:bottom w:val="single" w:color="auto" w:sz="4" w:space="0"/>
              <w:right w:val="single" w:color="auto" w:sz="4" w:space="0"/>
            </w:tcBorders>
            <w:shd w:val="clear" w:color="auto" w:fill="auto"/>
            <w:vAlign w:val="center"/>
          </w:tcPr>
          <w:p w14:paraId="30D1C9E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nil"/>
              <w:left w:val="nil"/>
              <w:bottom w:val="single" w:color="auto" w:sz="4" w:space="0"/>
              <w:right w:val="single" w:color="auto" w:sz="4" w:space="0"/>
            </w:tcBorders>
            <w:shd w:val="clear" w:color="auto" w:fill="auto"/>
            <w:vAlign w:val="center"/>
          </w:tcPr>
          <w:p w14:paraId="0191BD70">
            <w:pPr>
              <w:adjustRightInd w:val="0"/>
              <w:snapToGrid w:val="0"/>
              <w:jc w:val="center"/>
              <w:rPr>
                <w:rFonts w:ascii="微软雅黑" w:hAnsi="微软雅黑" w:eastAsia="微软雅黑"/>
                <w:sz w:val="18"/>
                <w:szCs w:val="18"/>
              </w:rPr>
            </w:pPr>
          </w:p>
        </w:tc>
        <w:tc>
          <w:tcPr>
            <w:tcW w:w="837" w:type="dxa"/>
            <w:tcBorders>
              <w:top w:val="nil"/>
              <w:left w:val="nil"/>
              <w:bottom w:val="single" w:color="auto" w:sz="4" w:space="0"/>
              <w:right w:val="single" w:color="auto" w:sz="4" w:space="0"/>
            </w:tcBorders>
            <w:shd w:val="clear" w:color="auto" w:fill="auto"/>
            <w:vAlign w:val="center"/>
          </w:tcPr>
          <w:p w14:paraId="4CBA6B03">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53080B9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5F0220D2">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282896D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nil"/>
              <w:left w:val="nil"/>
              <w:bottom w:val="single" w:color="auto" w:sz="4" w:space="0"/>
              <w:right w:val="single" w:color="auto" w:sz="4" w:space="0"/>
            </w:tcBorders>
            <w:shd w:val="clear" w:color="auto" w:fill="auto"/>
            <w:vAlign w:val="center"/>
          </w:tcPr>
          <w:p w14:paraId="7ACEBCA5">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3B66EA56">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nil"/>
              <w:left w:val="nil"/>
              <w:bottom w:val="single" w:color="auto" w:sz="4" w:space="0"/>
              <w:right w:val="single" w:color="auto" w:sz="4" w:space="0"/>
            </w:tcBorders>
            <w:shd w:val="clear" w:color="auto" w:fill="auto"/>
            <w:vAlign w:val="center"/>
          </w:tcPr>
          <w:p w14:paraId="1D246D6A">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281D490C">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nil"/>
              <w:left w:val="nil"/>
              <w:bottom w:val="single" w:color="auto" w:sz="4" w:space="0"/>
              <w:right w:val="single" w:color="auto" w:sz="4" w:space="0"/>
            </w:tcBorders>
            <w:shd w:val="clear" w:color="auto" w:fill="auto"/>
            <w:vAlign w:val="center"/>
          </w:tcPr>
          <w:p w14:paraId="7BB8E03A">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nil"/>
              <w:left w:val="nil"/>
              <w:bottom w:val="single" w:color="auto" w:sz="4" w:space="0"/>
              <w:right w:val="single" w:color="auto" w:sz="4" w:space="0"/>
            </w:tcBorders>
            <w:shd w:val="clear" w:color="auto" w:fill="auto"/>
            <w:vAlign w:val="center"/>
          </w:tcPr>
          <w:p w14:paraId="36BC86A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6724FE74">
        <w:tblPrEx>
          <w:tblCellMar>
            <w:top w:w="0" w:type="dxa"/>
            <w:left w:w="108" w:type="dxa"/>
            <w:bottom w:w="0" w:type="dxa"/>
            <w:right w:w="108" w:type="dxa"/>
          </w:tblCellMar>
        </w:tblPrEx>
        <w:trPr>
          <w:jc w:val="center"/>
        </w:trPr>
        <w:tc>
          <w:tcPr>
            <w:tcW w:w="423" w:type="dxa"/>
            <w:vMerge w:val="restart"/>
            <w:tcBorders>
              <w:top w:val="single" w:color="auto" w:sz="4" w:space="0"/>
              <w:left w:val="single" w:color="auto" w:sz="8" w:space="0"/>
              <w:bottom w:val="single" w:color="auto" w:sz="8" w:space="0"/>
              <w:right w:val="single" w:color="auto" w:sz="4" w:space="0"/>
            </w:tcBorders>
            <w:shd w:val="clear" w:color="auto" w:fill="auto"/>
            <w:vAlign w:val="center"/>
          </w:tcPr>
          <w:p w14:paraId="5B2E5B2A">
            <w:pPr>
              <w:adjustRightInd w:val="0"/>
              <w:snapToGrid w:val="0"/>
              <w:jc w:val="center"/>
              <w:rPr>
                <w:rFonts w:ascii="微软雅黑" w:hAnsi="微软雅黑" w:eastAsia="微软雅黑"/>
                <w:b/>
                <w:bCs/>
                <w:sz w:val="20"/>
                <w:szCs w:val="20"/>
              </w:rPr>
            </w:pPr>
            <w:r>
              <w:rPr>
                <w:rFonts w:hint="eastAsia" w:ascii="微软雅黑" w:hAnsi="微软雅黑" w:eastAsia="微软雅黑"/>
                <w:b/>
                <w:bCs/>
                <w:sz w:val="18"/>
                <w:szCs w:val="20"/>
              </w:rPr>
              <w:t>其他类保全项目</w:t>
            </w:r>
          </w:p>
        </w:tc>
        <w:tc>
          <w:tcPr>
            <w:tcW w:w="2629" w:type="dxa"/>
            <w:tcBorders>
              <w:top w:val="single" w:color="auto" w:sz="4" w:space="0"/>
              <w:left w:val="nil"/>
              <w:bottom w:val="single" w:color="auto" w:sz="8" w:space="0"/>
              <w:right w:val="single" w:color="auto" w:sz="4" w:space="0"/>
            </w:tcBorders>
            <w:shd w:val="clear" w:color="auto" w:fill="auto"/>
            <w:vAlign w:val="center"/>
          </w:tcPr>
          <w:p w14:paraId="68023DB0">
            <w:pPr>
              <w:adjustRightInd w:val="0"/>
              <w:snapToGrid w:val="0"/>
              <w:rPr>
                <w:rFonts w:ascii="微软雅黑" w:hAnsi="微软雅黑" w:eastAsia="微软雅黑"/>
                <w:sz w:val="18"/>
                <w:szCs w:val="18"/>
              </w:rPr>
            </w:pPr>
            <w:r>
              <w:rPr>
                <w:rFonts w:hint="eastAsia" w:ascii="微软雅黑" w:hAnsi="微软雅黑" w:eastAsia="微软雅黑"/>
                <w:sz w:val="18"/>
                <w:szCs w:val="18"/>
              </w:rPr>
              <w:t>*保单补发</w:t>
            </w:r>
          </w:p>
        </w:tc>
        <w:tc>
          <w:tcPr>
            <w:tcW w:w="1464" w:type="dxa"/>
            <w:tcBorders>
              <w:top w:val="single" w:color="auto" w:sz="4" w:space="0"/>
              <w:left w:val="nil"/>
              <w:bottom w:val="single" w:color="auto" w:sz="8" w:space="0"/>
              <w:right w:val="single" w:color="auto" w:sz="4" w:space="0"/>
            </w:tcBorders>
            <w:shd w:val="clear" w:color="auto" w:fill="auto"/>
            <w:vAlign w:val="center"/>
          </w:tcPr>
          <w:p w14:paraId="6F172C07">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single" w:color="auto" w:sz="4" w:space="0"/>
              <w:left w:val="nil"/>
              <w:bottom w:val="single" w:color="auto" w:sz="8" w:space="0"/>
              <w:right w:val="single" w:color="auto" w:sz="4" w:space="0"/>
            </w:tcBorders>
            <w:shd w:val="clear" w:color="auto" w:fill="auto"/>
            <w:vAlign w:val="center"/>
          </w:tcPr>
          <w:p w14:paraId="344F19F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single" w:color="auto" w:sz="4" w:space="0"/>
              <w:left w:val="nil"/>
              <w:bottom w:val="single" w:color="auto" w:sz="8" w:space="0"/>
              <w:right w:val="single" w:color="auto" w:sz="4" w:space="0"/>
            </w:tcBorders>
            <w:shd w:val="clear" w:color="auto" w:fill="auto"/>
            <w:vAlign w:val="center"/>
          </w:tcPr>
          <w:p w14:paraId="3AECE07C">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4" w:space="0"/>
              <w:left w:val="nil"/>
              <w:bottom w:val="single" w:color="auto" w:sz="8" w:space="0"/>
              <w:right w:val="single" w:color="auto" w:sz="4" w:space="0"/>
            </w:tcBorders>
            <w:shd w:val="clear" w:color="auto" w:fill="auto"/>
            <w:vAlign w:val="center"/>
          </w:tcPr>
          <w:p w14:paraId="4E6CF2D7">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4" w:space="0"/>
              <w:left w:val="nil"/>
              <w:bottom w:val="single" w:color="auto" w:sz="8" w:space="0"/>
              <w:right w:val="single" w:color="auto" w:sz="4" w:space="0"/>
            </w:tcBorders>
            <w:shd w:val="clear" w:color="auto" w:fill="auto"/>
            <w:vAlign w:val="center"/>
          </w:tcPr>
          <w:p w14:paraId="69C546AF">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4" w:space="0"/>
              <w:left w:val="nil"/>
              <w:bottom w:val="single" w:color="auto" w:sz="8" w:space="0"/>
              <w:right w:val="single" w:color="auto" w:sz="4" w:space="0"/>
            </w:tcBorders>
            <w:shd w:val="clear" w:color="auto" w:fill="auto"/>
            <w:vAlign w:val="center"/>
          </w:tcPr>
          <w:p w14:paraId="5E2C8EE7">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4" w:space="0"/>
              <w:left w:val="nil"/>
              <w:bottom w:val="single" w:color="auto" w:sz="8" w:space="0"/>
              <w:right w:val="single" w:color="auto" w:sz="4" w:space="0"/>
            </w:tcBorders>
            <w:shd w:val="clear" w:color="auto" w:fill="auto"/>
            <w:vAlign w:val="center"/>
          </w:tcPr>
          <w:p w14:paraId="74841EB1">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4" w:space="0"/>
              <w:left w:val="nil"/>
              <w:bottom w:val="single" w:color="auto" w:sz="8" w:space="0"/>
              <w:right w:val="single" w:color="auto" w:sz="4" w:space="0"/>
            </w:tcBorders>
            <w:shd w:val="clear" w:color="auto" w:fill="auto"/>
            <w:vAlign w:val="center"/>
          </w:tcPr>
          <w:p w14:paraId="42085395">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4" w:space="0"/>
              <w:left w:val="nil"/>
              <w:bottom w:val="single" w:color="auto" w:sz="8" w:space="0"/>
              <w:right w:val="single" w:color="auto" w:sz="4" w:space="0"/>
            </w:tcBorders>
            <w:shd w:val="clear" w:color="auto" w:fill="auto"/>
            <w:vAlign w:val="center"/>
          </w:tcPr>
          <w:p w14:paraId="1A62E699">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4" w:space="0"/>
              <w:left w:val="nil"/>
              <w:bottom w:val="single" w:color="auto" w:sz="8" w:space="0"/>
              <w:right w:val="single" w:color="auto" w:sz="4" w:space="0"/>
            </w:tcBorders>
            <w:shd w:val="clear" w:color="auto" w:fill="auto"/>
            <w:vAlign w:val="center"/>
          </w:tcPr>
          <w:p w14:paraId="34292CAE">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single" w:color="auto" w:sz="4" w:space="0"/>
              <w:left w:val="nil"/>
              <w:bottom w:val="single" w:color="auto" w:sz="8" w:space="0"/>
              <w:right w:val="single" w:color="auto" w:sz="4" w:space="0"/>
            </w:tcBorders>
            <w:shd w:val="clear" w:color="auto" w:fill="auto"/>
            <w:vAlign w:val="center"/>
          </w:tcPr>
          <w:p w14:paraId="5F2922E3">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single" w:color="auto" w:sz="4" w:space="0"/>
              <w:left w:val="nil"/>
              <w:bottom w:val="single" w:color="auto" w:sz="8" w:space="0"/>
              <w:right w:val="single" w:color="auto" w:sz="4" w:space="0"/>
            </w:tcBorders>
            <w:shd w:val="clear" w:color="auto" w:fill="auto"/>
            <w:vAlign w:val="center"/>
          </w:tcPr>
          <w:p w14:paraId="601BE88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single" w:color="auto" w:sz="4" w:space="0"/>
              <w:left w:val="nil"/>
              <w:bottom w:val="single" w:color="auto" w:sz="8" w:space="0"/>
              <w:right w:val="single" w:color="auto" w:sz="4" w:space="0"/>
            </w:tcBorders>
            <w:shd w:val="clear" w:color="auto" w:fill="auto"/>
            <w:vAlign w:val="center"/>
          </w:tcPr>
          <w:p w14:paraId="492012F7">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r>
      <w:tr w14:paraId="5ADCDCFC">
        <w:tblPrEx>
          <w:tblCellMar>
            <w:top w:w="0" w:type="dxa"/>
            <w:left w:w="108" w:type="dxa"/>
            <w:bottom w:w="0" w:type="dxa"/>
            <w:right w:w="108" w:type="dxa"/>
          </w:tblCellMar>
        </w:tblPrEx>
        <w:trPr>
          <w:jc w:val="center"/>
        </w:trPr>
        <w:tc>
          <w:tcPr>
            <w:tcW w:w="423" w:type="dxa"/>
            <w:vMerge w:val="continue"/>
            <w:tcBorders>
              <w:top w:val="single" w:color="auto" w:sz="8" w:space="0"/>
              <w:left w:val="single" w:color="auto" w:sz="8" w:space="0"/>
              <w:bottom w:val="single" w:color="auto" w:sz="8" w:space="0"/>
              <w:right w:val="single" w:color="auto" w:sz="4" w:space="0"/>
            </w:tcBorders>
            <w:shd w:val="clear" w:color="auto" w:fill="auto"/>
            <w:vAlign w:val="center"/>
          </w:tcPr>
          <w:p w14:paraId="777D1F28">
            <w:pPr>
              <w:adjustRightInd w:val="0"/>
              <w:snapToGrid w:val="0"/>
              <w:rPr>
                <w:rFonts w:ascii="微软雅黑" w:hAnsi="微软雅黑" w:eastAsia="微软雅黑"/>
                <w:b/>
                <w:bCs/>
                <w:sz w:val="18"/>
                <w:szCs w:val="18"/>
              </w:rPr>
            </w:pPr>
          </w:p>
        </w:tc>
        <w:tc>
          <w:tcPr>
            <w:tcW w:w="2629" w:type="dxa"/>
            <w:tcBorders>
              <w:top w:val="single" w:color="auto" w:sz="8" w:space="0"/>
              <w:left w:val="nil"/>
              <w:bottom w:val="single" w:color="auto" w:sz="8" w:space="0"/>
              <w:right w:val="single" w:color="auto" w:sz="4" w:space="0"/>
            </w:tcBorders>
            <w:shd w:val="clear" w:color="auto" w:fill="auto"/>
            <w:vAlign w:val="center"/>
          </w:tcPr>
          <w:p w14:paraId="73C749AC">
            <w:pPr>
              <w:adjustRightInd w:val="0"/>
              <w:snapToGrid w:val="0"/>
              <w:rPr>
                <w:rFonts w:ascii="微软雅黑" w:hAnsi="微软雅黑" w:eastAsia="微软雅黑"/>
                <w:sz w:val="18"/>
                <w:szCs w:val="18"/>
              </w:rPr>
            </w:pPr>
            <w:r>
              <w:rPr>
                <w:rFonts w:hint="eastAsia" w:ascii="微软雅黑" w:hAnsi="微软雅黑" w:eastAsia="微软雅黑"/>
                <w:sz w:val="18"/>
                <w:szCs w:val="18"/>
              </w:rPr>
              <w:t>保单余额账户充值</w:t>
            </w:r>
          </w:p>
        </w:tc>
        <w:tc>
          <w:tcPr>
            <w:tcW w:w="1464" w:type="dxa"/>
            <w:tcBorders>
              <w:top w:val="single" w:color="auto" w:sz="8" w:space="0"/>
              <w:left w:val="nil"/>
              <w:bottom w:val="single" w:color="auto" w:sz="8" w:space="0"/>
              <w:right w:val="single" w:color="auto" w:sz="4" w:space="0"/>
            </w:tcBorders>
            <w:shd w:val="clear" w:color="auto" w:fill="auto"/>
            <w:vAlign w:val="center"/>
          </w:tcPr>
          <w:p w14:paraId="29EFA3AC">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single" w:color="auto" w:sz="8" w:space="0"/>
              <w:left w:val="nil"/>
              <w:bottom w:val="single" w:color="auto" w:sz="8" w:space="0"/>
              <w:right w:val="single" w:color="auto" w:sz="4" w:space="0"/>
            </w:tcBorders>
            <w:shd w:val="clear" w:color="auto" w:fill="auto"/>
            <w:vAlign w:val="center"/>
          </w:tcPr>
          <w:p w14:paraId="39B59DE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single" w:color="auto" w:sz="8" w:space="0"/>
              <w:left w:val="nil"/>
              <w:bottom w:val="single" w:color="auto" w:sz="8" w:space="0"/>
              <w:right w:val="single" w:color="auto" w:sz="4" w:space="0"/>
            </w:tcBorders>
            <w:shd w:val="clear" w:color="auto" w:fill="auto"/>
            <w:vAlign w:val="center"/>
          </w:tcPr>
          <w:p w14:paraId="1CBA71FB">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0F341F52">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6D3E2CFB">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7F1FD8EE">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5A9F4BF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21E52D39">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1CED424E">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72765962">
            <w:pPr>
              <w:adjustRightInd w:val="0"/>
              <w:snapToGrid w:val="0"/>
              <w:jc w:val="center"/>
              <w:rPr>
                <w:rFonts w:ascii="微软雅黑" w:hAnsi="微软雅黑" w:eastAsia="微软雅黑"/>
                <w:sz w:val="18"/>
                <w:szCs w:val="18"/>
              </w:rPr>
            </w:pPr>
          </w:p>
        </w:tc>
        <w:tc>
          <w:tcPr>
            <w:tcW w:w="651" w:type="dxa"/>
            <w:tcBorders>
              <w:top w:val="single" w:color="auto" w:sz="8" w:space="0"/>
              <w:left w:val="nil"/>
              <w:bottom w:val="single" w:color="auto" w:sz="8" w:space="0"/>
              <w:right w:val="single" w:color="auto" w:sz="4" w:space="0"/>
            </w:tcBorders>
            <w:shd w:val="clear" w:color="auto" w:fill="auto"/>
            <w:vAlign w:val="center"/>
          </w:tcPr>
          <w:p w14:paraId="29569F3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single" w:color="auto" w:sz="8" w:space="0"/>
              <w:left w:val="nil"/>
              <w:bottom w:val="single" w:color="auto" w:sz="8" w:space="0"/>
              <w:right w:val="single" w:color="auto" w:sz="4" w:space="0"/>
            </w:tcBorders>
            <w:shd w:val="clear" w:color="auto" w:fill="auto"/>
            <w:vAlign w:val="center"/>
          </w:tcPr>
          <w:p w14:paraId="050A7C73">
            <w:pPr>
              <w:adjustRightInd w:val="0"/>
              <w:snapToGrid w:val="0"/>
              <w:jc w:val="center"/>
              <w:rPr>
                <w:rFonts w:ascii="微软雅黑" w:hAnsi="微软雅黑" w:eastAsia="微软雅黑"/>
                <w:sz w:val="18"/>
                <w:szCs w:val="18"/>
              </w:rPr>
            </w:pPr>
          </w:p>
        </w:tc>
        <w:tc>
          <w:tcPr>
            <w:tcW w:w="651" w:type="dxa"/>
            <w:tcBorders>
              <w:top w:val="single" w:color="auto" w:sz="8" w:space="0"/>
              <w:left w:val="nil"/>
              <w:bottom w:val="single" w:color="auto" w:sz="8" w:space="0"/>
              <w:right w:val="single" w:color="auto" w:sz="4" w:space="0"/>
            </w:tcBorders>
            <w:shd w:val="clear" w:color="auto" w:fill="auto"/>
            <w:vAlign w:val="center"/>
          </w:tcPr>
          <w:p w14:paraId="4448B979">
            <w:pPr>
              <w:adjustRightInd w:val="0"/>
              <w:snapToGrid w:val="0"/>
              <w:jc w:val="center"/>
              <w:rPr>
                <w:rFonts w:ascii="微软雅黑" w:hAnsi="微软雅黑" w:eastAsia="微软雅黑"/>
                <w:sz w:val="18"/>
                <w:szCs w:val="18"/>
              </w:rPr>
            </w:pPr>
          </w:p>
        </w:tc>
      </w:tr>
      <w:tr w14:paraId="3F9AA826">
        <w:tblPrEx>
          <w:tblCellMar>
            <w:top w:w="0" w:type="dxa"/>
            <w:left w:w="108" w:type="dxa"/>
            <w:bottom w:w="0" w:type="dxa"/>
            <w:right w:w="108" w:type="dxa"/>
          </w:tblCellMar>
        </w:tblPrEx>
        <w:trPr>
          <w:jc w:val="center"/>
        </w:trPr>
        <w:tc>
          <w:tcPr>
            <w:tcW w:w="423" w:type="dxa"/>
            <w:vMerge w:val="continue"/>
            <w:tcBorders>
              <w:top w:val="single" w:color="auto" w:sz="8" w:space="0"/>
              <w:left w:val="single" w:color="auto" w:sz="8" w:space="0"/>
              <w:bottom w:val="single" w:color="auto" w:sz="8" w:space="0"/>
              <w:right w:val="single" w:color="auto" w:sz="4" w:space="0"/>
            </w:tcBorders>
            <w:shd w:val="clear" w:color="auto" w:fill="auto"/>
            <w:vAlign w:val="center"/>
          </w:tcPr>
          <w:p w14:paraId="5DC8AAEF">
            <w:pPr>
              <w:adjustRightInd w:val="0"/>
              <w:snapToGrid w:val="0"/>
              <w:rPr>
                <w:rFonts w:ascii="微软雅黑" w:hAnsi="微软雅黑" w:eastAsia="微软雅黑"/>
                <w:b/>
                <w:bCs/>
                <w:sz w:val="18"/>
                <w:szCs w:val="18"/>
              </w:rPr>
            </w:pPr>
          </w:p>
        </w:tc>
        <w:tc>
          <w:tcPr>
            <w:tcW w:w="2629" w:type="dxa"/>
            <w:tcBorders>
              <w:top w:val="single" w:color="auto" w:sz="8" w:space="0"/>
              <w:left w:val="nil"/>
              <w:bottom w:val="single" w:color="auto" w:sz="8" w:space="0"/>
              <w:right w:val="single" w:color="auto" w:sz="4" w:space="0"/>
            </w:tcBorders>
            <w:shd w:val="clear" w:color="auto" w:fill="auto"/>
            <w:vAlign w:val="center"/>
          </w:tcPr>
          <w:p w14:paraId="56EA75C2">
            <w:pPr>
              <w:adjustRightInd w:val="0"/>
              <w:snapToGrid w:val="0"/>
              <w:rPr>
                <w:rFonts w:ascii="微软雅黑" w:hAnsi="微软雅黑" w:eastAsia="微软雅黑"/>
                <w:sz w:val="18"/>
                <w:szCs w:val="18"/>
              </w:rPr>
            </w:pPr>
            <w:r>
              <w:rPr>
                <w:rFonts w:hint="eastAsia" w:ascii="微软雅黑" w:hAnsi="微软雅黑" w:eastAsia="微软雅黑"/>
                <w:sz w:val="18"/>
                <w:szCs w:val="18"/>
              </w:rPr>
              <w:t>个单贷款清偿</w:t>
            </w:r>
          </w:p>
        </w:tc>
        <w:tc>
          <w:tcPr>
            <w:tcW w:w="1464" w:type="dxa"/>
            <w:tcBorders>
              <w:top w:val="single" w:color="auto" w:sz="8" w:space="0"/>
              <w:left w:val="nil"/>
              <w:bottom w:val="single" w:color="auto" w:sz="8" w:space="0"/>
              <w:right w:val="single" w:color="auto" w:sz="4" w:space="0"/>
            </w:tcBorders>
            <w:shd w:val="clear" w:color="auto" w:fill="auto"/>
            <w:vAlign w:val="center"/>
          </w:tcPr>
          <w:p w14:paraId="3A1037B1">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single" w:color="auto" w:sz="8" w:space="0"/>
              <w:left w:val="nil"/>
              <w:bottom w:val="single" w:color="auto" w:sz="8" w:space="0"/>
              <w:right w:val="single" w:color="auto" w:sz="4" w:space="0"/>
            </w:tcBorders>
            <w:shd w:val="clear" w:color="auto" w:fill="auto"/>
            <w:vAlign w:val="center"/>
          </w:tcPr>
          <w:p w14:paraId="4C9B961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single" w:color="auto" w:sz="8" w:space="0"/>
              <w:left w:val="nil"/>
              <w:bottom w:val="single" w:color="auto" w:sz="8" w:space="0"/>
              <w:right w:val="single" w:color="auto" w:sz="4" w:space="0"/>
            </w:tcBorders>
            <w:shd w:val="clear" w:color="auto" w:fill="auto"/>
            <w:vAlign w:val="center"/>
          </w:tcPr>
          <w:p w14:paraId="664E2A49">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6C0735B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0A8016E7">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3AB377C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08013933">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6BAF7413">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28C5D377">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091BBC82">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single" w:color="auto" w:sz="8" w:space="0"/>
              <w:left w:val="nil"/>
              <w:bottom w:val="single" w:color="auto" w:sz="8" w:space="0"/>
              <w:right w:val="single" w:color="auto" w:sz="4" w:space="0"/>
            </w:tcBorders>
            <w:shd w:val="clear" w:color="auto" w:fill="auto"/>
            <w:vAlign w:val="center"/>
          </w:tcPr>
          <w:p w14:paraId="0960762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single" w:color="auto" w:sz="8" w:space="0"/>
              <w:left w:val="nil"/>
              <w:bottom w:val="single" w:color="auto" w:sz="8" w:space="0"/>
              <w:right w:val="single" w:color="auto" w:sz="4" w:space="0"/>
            </w:tcBorders>
            <w:shd w:val="clear" w:color="auto" w:fill="auto"/>
            <w:vAlign w:val="center"/>
          </w:tcPr>
          <w:p w14:paraId="39218602">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single" w:color="auto" w:sz="8" w:space="0"/>
              <w:left w:val="nil"/>
              <w:bottom w:val="single" w:color="auto" w:sz="8" w:space="0"/>
              <w:right w:val="single" w:color="auto" w:sz="4" w:space="0"/>
            </w:tcBorders>
            <w:shd w:val="clear" w:color="auto" w:fill="auto"/>
            <w:vAlign w:val="center"/>
          </w:tcPr>
          <w:p w14:paraId="1C4C0770">
            <w:pPr>
              <w:adjustRightInd w:val="0"/>
              <w:snapToGrid w:val="0"/>
              <w:jc w:val="center"/>
              <w:rPr>
                <w:rFonts w:ascii="微软雅黑" w:hAnsi="微软雅黑" w:eastAsia="微软雅黑"/>
                <w:sz w:val="18"/>
                <w:szCs w:val="18"/>
              </w:rPr>
            </w:pPr>
          </w:p>
        </w:tc>
      </w:tr>
      <w:tr w14:paraId="6D1D3552">
        <w:tblPrEx>
          <w:tblCellMar>
            <w:top w:w="0" w:type="dxa"/>
            <w:left w:w="108" w:type="dxa"/>
            <w:bottom w:w="0" w:type="dxa"/>
            <w:right w:w="108" w:type="dxa"/>
          </w:tblCellMar>
        </w:tblPrEx>
        <w:trPr>
          <w:jc w:val="center"/>
        </w:trPr>
        <w:tc>
          <w:tcPr>
            <w:tcW w:w="423" w:type="dxa"/>
            <w:vMerge w:val="continue"/>
            <w:tcBorders>
              <w:top w:val="single" w:color="auto" w:sz="8" w:space="0"/>
              <w:left w:val="single" w:color="auto" w:sz="8" w:space="0"/>
              <w:bottom w:val="single" w:color="auto" w:sz="8" w:space="0"/>
              <w:right w:val="single" w:color="auto" w:sz="4" w:space="0"/>
            </w:tcBorders>
            <w:shd w:val="clear" w:color="auto" w:fill="auto"/>
            <w:vAlign w:val="center"/>
          </w:tcPr>
          <w:p w14:paraId="672DED79">
            <w:pPr>
              <w:adjustRightInd w:val="0"/>
              <w:snapToGrid w:val="0"/>
              <w:rPr>
                <w:rFonts w:ascii="微软雅黑" w:hAnsi="微软雅黑" w:eastAsia="微软雅黑"/>
                <w:b/>
                <w:bCs/>
                <w:sz w:val="18"/>
                <w:szCs w:val="18"/>
              </w:rPr>
            </w:pPr>
          </w:p>
        </w:tc>
        <w:tc>
          <w:tcPr>
            <w:tcW w:w="2629" w:type="dxa"/>
            <w:tcBorders>
              <w:top w:val="single" w:color="auto" w:sz="8" w:space="0"/>
              <w:left w:val="nil"/>
              <w:bottom w:val="single" w:color="auto" w:sz="8" w:space="0"/>
              <w:right w:val="single" w:color="auto" w:sz="4" w:space="0"/>
            </w:tcBorders>
            <w:shd w:val="clear" w:color="auto" w:fill="auto"/>
            <w:vAlign w:val="center"/>
          </w:tcPr>
          <w:p w14:paraId="1F058287">
            <w:pPr>
              <w:adjustRightInd w:val="0"/>
              <w:snapToGrid w:val="0"/>
              <w:rPr>
                <w:rFonts w:ascii="微软雅黑" w:hAnsi="微软雅黑" w:eastAsia="微软雅黑"/>
                <w:sz w:val="18"/>
                <w:szCs w:val="18"/>
              </w:rPr>
            </w:pPr>
            <w:r>
              <w:rPr>
                <w:rFonts w:hint="eastAsia" w:ascii="微软雅黑" w:hAnsi="微软雅黑" w:eastAsia="微软雅黑"/>
                <w:sz w:val="18"/>
                <w:szCs w:val="18"/>
              </w:rPr>
              <w:t>个单减额缴清</w:t>
            </w:r>
          </w:p>
        </w:tc>
        <w:tc>
          <w:tcPr>
            <w:tcW w:w="1464" w:type="dxa"/>
            <w:tcBorders>
              <w:top w:val="single" w:color="auto" w:sz="8" w:space="0"/>
              <w:left w:val="nil"/>
              <w:bottom w:val="single" w:color="auto" w:sz="8" w:space="0"/>
              <w:right w:val="single" w:color="auto" w:sz="4" w:space="0"/>
            </w:tcBorders>
            <w:shd w:val="clear" w:color="auto" w:fill="auto"/>
            <w:vAlign w:val="center"/>
          </w:tcPr>
          <w:p w14:paraId="4BC6CA33">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single" w:color="auto" w:sz="8" w:space="0"/>
              <w:left w:val="nil"/>
              <w:bottom w:val="single" w:color="auto" w:sz="8" w:space="0"/>
              <w:right w:val="single" w:color="auto" w:sz="4" w:space="0"/>
            </w:tcBorders>
            <w:shd w:val="clear" w:color="auto" w:fill="auto"/>
            <w:vAlign w:val="center"/>
          </w:tcPr>
          <w:p w14:paraId="3292D90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保单周年日之前一个月内至宽限期最后一日</w:t>
            </w:r>
          </w:p>
        </w:tc>
        <w:tc>
          <w:tcPr>
            <w:tcW w:w="837" w:type="dxa"/>
            <w:tcBorders>
              <w:top w:val="single" w:color="auto" w:sz="8" w:space="0"/>
              <w:left w:val="nil"/>
              <w:bottom w:val="single" w:color="auto" w:sz="8" w:space="0"/>
              <w:right w:val="single" w:color="auto" w:sz="4" w:space="0"/>
            </w:tcBorders>
            <w:shd w:val="clear" w:color="auto" w:fill="auto"/>
            <w:vAlign w:val="center"/>
          </w:tcPr>
          <w:p w14:paraId="13E95C3E">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70DD85B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0C8B07DC">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56CDFFE0">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6141CEA8">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32BE207F">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695F99C1">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0B853988">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single" w:color="auto" w:sz="8" w:space="0"/>
              <w:left w:val="nil"/>
              <w:bottom w:val="single" w:color="auto" w:sz="8" w:space="0"/>
              <w:right w:val="single" w:color="auto" w:sz="4" w:space="0"/>
            </w:tcBorders>
            <w:shd w:val="clear" w:color="auto" w:fill="auto"/>
            <w:vAlign w:val="center"/>
          </w:tcPr>
          <w:p w14:paraId="7A2E8863">
            <w:pPr>
              <w:adjustRightInd w:val="0"/>
              <w:snapToGrid w:val="0"/>
              <w:jc w:val="center"/>
              <w:rPr>
                <w:rFonts w:ascii="微软雅黑" w:hAnsi="微软雅黑" w:eastAsia="微软雅黑"/>
                <w:sz w:val="18"/>
                <w:szCs w:val="18"/>
              </w:rPr>
            </w:pPr>
          </w:p>
        </w:tc>
        <w:tc>
          <w:tcPr>
            <w:tcW w:w="651" w:type="dxa"/>
            <w:tcBorders>
              <w:top w:val="single" w:color="auto" w:sz="8" w:space="0"/>
              <w:left w:val="nil"/>
              <w:bottom w:val="single" w:color="auto" w:sz="8" w:space="0"/>
              <w:right w:val="single" w:color="auto" w:sz="4" w:space="0"/>
            </w:tcBorders>
            <w:shd w:val="clear" w:color="auto" w:fill="auto"/>
            <w:vAlign w:val="center"/>
          </w:tcPr>
          <w:p w14:paraId="6FAD9FB5">
            <w:pPr>
              <w:adjustRightInd w:val="0"/>
              <w:snapToGrid w:val="0"/>
              <w:jc w:val="center"/>
              <w:rPr>
                <w:rFonts w:ascii="微软雅黑" w:hAnsi="微软雅黑" w:eastAsia="微软雅黑"/>
                <w:sz w:val="18"/>
                <w:szCs w:val="18"/>
              </w:rPr>
            </w:pPr>
          </w:p>
        </w:tc>
        <w:tc>
          <w:tcPr>
            <w:tcW w:w="651" w:type="dxa"/>
            <w:tcBorders>
              <w:top w:val="single" w:color="auto" w:sz="8" w:space="0"/>
              <w:left w:val="nil"/>
              <w:bottom w:val="single" w:color="auto" w:sz="8" w:space="0"/>
              <w:right w:val="single" w:color="auto" w:sz="4" w:space="0"/>
            </w:tcBorders>
            <w:shd w:val="clear" w:color="auto" w:fill="auto"/>
            <w:vAlign w:val="center"/>
          </w:tcPr>
          <w:p w14:paraId="573A3238">
            <w:pPr>
              <w:adjustRightInd w:val="0"/>
              <w:snapToGrid w:val="0"/>
              <w:jc w:val="center"/>
              <w:rPr>
                <w:rFonts w:ascii="微软雅黑" w:hAnsi="微软雅黑" w:eastAsia="微软雅黑"/>
                <w:sz w:val="18"/>
                <w:szCs w:val="18"/>
              </w:rPr>
            </w:pPr>
          </w:p>
        </w:tc>
      </w:tr>
      <w:tr w14:paraId="7D83DCEF">
        <w:tblPrEx>
          <w:tblCellMar>
            <w:top w:w="0" w:type="dxa"/>
            <w:left w:w="108" w:type="dxa"/>
            <w:bottom w:w="0" w:type="dxa"/>
            <w:right w:w="108" w:type="dxa"/>
          </w:tblCellMar>
        </w:tblPrEx>
        <w:trPr>
          <w:jc w:val="center"/>
        </w:trPr>
        <w:tc>
          <w:tcPr>
            <w:tcW w:w="423" w:type="dxa"/>
            <w:vMerge w:val="continue"/>
            <w:tcBorders>
              <w:top w:val="single" w:color="auto" w:sz="8" w:space="0"/>
              <w:left w:val="single" w:color="auto" w:sz="8" w:space="0"/>
              <w:bottom w:val="single" w:color="auto" w:sz="8" w:space="0"/>
              <w:right w:val="single" w:color="auto" w:sz="4" w:space="0"/>
            </w:tcBorders>
            <w:shd w:val="clear" w:color="auto" w:fill="auto"/>
            <w:vAlign w:val="center"/>
          </w:tcPr>
          <w:p w14:paraId="5B9B628E">
            <w:pPr>
              <w:adjustRightInd w:val="0"/>
              <w:snapToGrid w:val="0"/>
              <w:rPr>
                <w:rFonts w:ascii="微软雅黑" w:hAnsi="微软雅黑" w:eastAsia="微软雅黑"/>
                <w:b/>
                <w:bCs/>
                <w:sz w:val="18"/>
                <w:szCs w:val="18"/>
              </w:rPr>
            </w:pPr>
          </w:p>
        </w:tc>
        <w:tc>
          <w:tcPr>
            <w:tcW w:w="2629" w:type="dxa"/>
            <w:tcBorders>
              <w:top w:val="single" w:color="auto" w:sz="8" w:space="0"/>
              <w:left w:val="nil"/>
              <w:bottom w:val="single" w:color="auto" w:sz="8" w:space="0"/>
              <w:right w:val="single" w:color="auto" w:sz="4" w:space="0"/>
            </w:tcBorders>
            <w:shd w:val="clear" w:color="auto" w:fill="auto"/>
            <w:vAlign w:val="center"/>
          </w:tcPr>
          <w:p w14:paraId="469A4920">
            <w:pPr>
              <w:adjustRightInd w:val="0"/>
              <w:snapToGrid w:val="0"/>
              <w:rPr>
                <w:rFonts w:ascii="微软雅黑" w:hAnsi="微软雅黑" w:eastAsia="微软雅黑"/>
                <w:sz w:val="18"/>
                <w:szCs w:val="18"/>
              </w:rPr>
            </w:pPr>
            <w:r>
              <w:rPr>
                <w:rFonts w:hint="eastAsia" w:ascii="微软雅黑" w:hAnsi="微软雅黑" w:eastAsia="微软雅黑"/>
                <w:sz w:val="18"/>
                <w:szCs w:val="18"/>
              </w:rPr>
              <w:t>预约终止</w:t>
            </w:r>
          </w:p>
        </w:tc>
        <w:tc>
          <w:tcPr>
            <w:tcW w:w="1464" w:type="dxa"/>
            <w:tcBorders>
              <w:top w:val="single" w:color="auto" w:sz="8" w:space="0"/>
              <w:left w:val="nil"/>
              <w:bottom w:val="single" w:color="auto" w:sz="8" w:space="0"/>
              <w:right w:val="single" w:color="auto" w:sz="4" w:space="0"/>
            </w:tcBorders>
            <w:shd w:val="clear" w:color="auto" w:fill="auto"/>
            <w:vAlign w:val="center"/>
          </w:tcPr>
          <w:p w14:paraId="2A98D7EC">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single" w:color="auto" w:sz="8" w:space="0"/>
              <w:left w:val="nil"/>
              <w:bottom w:val="single" w:color="auto" w:sz="8" w:space="0"/>
              <w:right w:val="single" w:color="auto" w:sz="4" w:space="0"/>
            </w:tcBorders>
            <w:shd w:val="clear" w:color="auto" w:fill="auto"/>
            <w:vAlign w:val="center"/>
          </w:tcPr>
          <w:p w14:paraId="26537A3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single" w:color="auto" w:sz="8" w:space="0"/>
              <w:left w:val="nil"/>
              <w:bottom w:val="single" w:color="auto" w:sz="8" w:space="0"/>
              <w:right w:val="single" w:color="auto" w:sz="4" w:space="0"/>
            </w:tcBorders>
            <w:shd w:val="clear" w:color="auto" w:fill="auto"/>
            <w:vAlign w:val="center"/>
          </w:tcPr>
          <w:p w14:paraId="39A50284">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4F61349C">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387E8E2A">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0CD15D14">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18D613A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429B58A6">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47531A48">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7E6C7A00">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single" w:color="auto" w:sz="8" w:space="0"/>
              <w:left w:val="nil"/>
              <w:bottom w:val="single" w:color="auto" w:sz="8" w:space="0"/>
              <w:right w:val="single" w:color="auto" w:sz="4" w:space="0"/>
            </w:tcBorders>
            <w:shd w:val="clear" w:color="auto" w:fill="auto"/>
            <w:vAlign w:val="center"/>
          </w:tcPr>
          <w:p w14:paraId="78BB3EB6">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single" w:color="auto" w:sz="8" w:space="0"/>
              <w:left w:val="nil"/>
              <w:bottom w:val="single" w:color="auto" w:sz="8" w:space="0"/>
              <w:right w:val="single" w:color="auto" w:sz="4" w:space="0"/>
            </w:tcBorders>
            <w:shd w:val="clear" w:color="auto" w:fill="auto"/>
            <w:vAlign w:val="center"/>
          </w:tcPr>
          <w:p w14:paraId="4EBE34ED">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single" w:color="auto" w:sz="8" w:space="0"/>
              <w:left w:val="nil"/>
              <w:bottom w:val="single" w:color="auto" w:sz="8" w:space="0"/>
              <w:right w:val="single" w:color="auto" w:sz="4" w:space="0"/>
            </w:tcBorders>
            <w:shd w:val="clear" w:color="auto" w:fill="auto"/>
            <w:vAlign w:val="center"/>
          </w:tcPr>
          <w:p w14:paraId="72274EDA">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477DA3B4">
        <w:tblPrEx>
          <w:tblCellMar>
            <w:top w:w="0" w:type="dxa"/>
            <w:left w:w="108" w:type="dxa"/>
            <w:bottom w:w="0" w:type="dxa"/>
            <w:right w:w="108" w:type="dxa"/>
          </w:tblCellMar>
        </w:tblPrEx>
        <w:trPr>
          <w:jc w:val="center"/>
        </w:trPr>
        <w:tc>
          <w:tcPr>
            <w:tcW w:w="423" w:type="dxa"/>
            <w:vMerge w:val="continue"/>
            <w:tcBorders>
              <w:top w:val="single" w:color="auto" w:sz="8" w:space="0"/>
              <w:left w:val="single" w:color="auto" w:sz="8" w:space="0"/>
              <w:bottom w:val="single" w:color="auto" w:sz="8" w:space="0"/>
              <w:right w:val="single" w:color="auto" w:sz="4" w:space="0"/>
            </w:tcBorders>
            <w:shd w:val="clear" w:color="auto" w:fill="auto"/>
            <w:vAlign w:val="center"/>
          </w:tcPr>
          <w:p w14:paraId="399BE186">
            <w:pPr>
              <w:adjustRightInd w:val="0"/>
              <w:snapToGrid w:val="0"/>
              <w:rPr>
                <w:rFonts w:ascii="微软雅黑" w:hAnsi="微软雅黑" w:eastAsia="微软雅黑"/>
                <w:b/>
                <w:bCs/>
                <w:sz w:val="18"/>
                <w:szCs w:val="18"/>
              </w:rPr>
            </w:pPr>
          </w:p>
        </w:tc>
        <w:tc>
          <w:tcPr>
            <w:tcW w:w="2629" w:type="dxa"/>
            <w:tcBorders>
              <w:top w:val="single" w:color="auto" w:sz="8" w:space="0"/>
              <w:left w:val="nil"/>
              <w:bottom w:val="single" w:color="auto" w:sz="8" w:space="0"/>
              <w:right w:val="single" w:color="auto" w:sz="4" w:space="0"/>
            </w:tcBorders>
            <w:shd w:val="clear" w:color="auto" w:fill="auto"/>
            <w:vAlign w:val="center"/>
          </w:tcPr>
          <w:p w14:paraId="11759371">
            <w:pPr>
              <w:adjustRightInd w:val="0"/>
              <w:snapToGrid w:val="0"/>
              <w:rPr>
                <w:rFonts w:ascii="微软雅黑" w:hAnsi="微软雅黑" w:eastAsia="微软雅黑"/>
                <w:sz w:val="18"/>
                <w:szCs w:val="18"/>
              </w:rPr>
            </w:pPr>
            <w:r>
              <w:rPr>
                <w:rFonts w:hint="eastAsia" w:ascii="微软雅黑" w:hAnsi="微软雅黑" w:eastAsia="微软雅黑"/>
                <w:sz w:val="18"/>
                <w:szCs w:val="18"/>
              </w:rPr>
              <w:t>自垫清偿</w:t>
            </w:r>
          </w:p>
        </w:tc>
        <w:tc>
          <w:tcPr>
            <w:tcW w:w="1464" w:type="dxa"/>
            <w:tcBorders>
              <w:top w:val="single" w:color="auto" w:sz="8" w:space="0"/>
              <w:left w:val="nil"/>
              <w:bottom w:val="single" w:color="auto" w:sz="8" w:space="0"/>
              <w:right w:val="single" w:color="auto" w:sz="4" w:space="0"/>
            </w:tcBorders>
            <w:shd w:val="clear" w:color="auto" w:fill="auto"/>
            <w:vAlign w:val="center"/>
          </w:tcPr>
          <w:p w14:paraId="56809F5F">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single" w:color="auto" w:sz="8" w:space="0"/>
              <w:left w:val="nil"/>
              <w:bottom w:val="single" w:color="auto" w:sz="8" w:space="0"/>
              <w:right w:val="single" w:color="auto" w:sz="4" w:space="0"/>
            </w:tcBorders>
            <w:shd w:val="clear" w:color="auto" w:fill="auto"/>
            <w:vAlign w:val="center"/>
          </w:tcPr>
          <w:p w14:paraId="18571E83">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保单自垫期间</w:t>
            </w:r>
          </w:p>
        </w:tc>
        <w:tc>
          <w:tcPr>
            <w:tcW w:w="837" w:type="dxa"/>
            <w:tcBorders>
              <w:top w:val="single" w:color="auto" w:sz="8" w:space="0"/>
              <w:left w:val="nil"/>
              <w:bottom w:val="single" w:color="auto" w:sz="8" w:space="0"/>
              <w:right w:val="single" w:color="auto" w:sz="4" w:space="0"/>
            </w:tcBorders>
            <w:shd w:val="clear" w:color="auto" w:fill="auto"/>
            <w:vAlign w:val="center"/>
          </w:tcPr>
          <w:p w14:paraId="635113D8">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22B2270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27C74A43">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7CA5FF01">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7471FC67">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1FB1072A">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32367453">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328E1DA7">
            <w:pPr>
              <w:adjustRightInd w:val="0"/>
              <w:snapToGrid w:val="0"/>
              <w:jc w:val="center"/>
              <w:rPr>
                <w:rFonts w:ascii="微软雅黑" w:hAnsi="微软雅黑" w:eastAsia="微软雅黑"/>
                <w:sz w:val="18"/>
                <w:szCs w:val="18"/>
              </w:rPr>
            </w:pPr>
          </w:p>
        </w:tc>
        <w:tc>
          <w:tcPr>
            <w:tcW w:w="651" w:type="dxa"/>
            <w:tcBorders>
              <w:top w:val="single" w:color="auto" w:sz="8" w:space="0"/>
              <w:left w:val="nil"/>
              <w:bottom w:val="single" w:color="auto" w:sz="8" w:space="0"/>
              <w:right w:val="single" w:color="auto" w:sz="4" w:space="0"/>
            </w:tcBorders>
            <w:shd w:val="clear" w:color="auto" w:fill="auto"/>
            <w:vAlign w:val="center"/>
          </w:tcPr>
          <w:p w14:paraId="38D61749">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single" w:color="auto" w:sz="8" w:space="0"/>
              <w:left w:val="nil"/>
              <w:bottom w:val="single" w:color="auto" w:sz="8" w:space="0"/>
              <w:right w:val="single" w:color="auto" w:sz="4" w:space="0"/>
            </w:tcBorders>
            <w:shd w:val="clear" w:color="auto" w:fill="auto"/>
            <w:vAlign w:val="center"/>
          </w:tcPr>
          <w:p w14:paraId="7C9A974B">
            <w:pPr>
              <w:adjustRightInd w:val="0"/>
              <w:snapToGrid w:val="0"/>
              <w:jc w:val="center"/>
              <w:rPr>
                <w:rFonts w:ascii="微软雅黑" w:hAnsi="微软雅黑" w:eastAsia="微软雅黑"/>
                <w:sz w:val="18"/>
                <w:szCs w:val="18"/>
              </w:rPr>
            </w:pPr>
          </w:p>
        </w:tc>
        <w:tc>
          <w:tcPr>
            <w:tcW w:w="651" w:type="dxa"/>
            <w:tcBorders>
              <w:top w:val="single" w:color="auto" w:sz="8" w:space="0"/>
              <w:left w:val="nil"/>
              <w:bottom w:val="single" w:color="auto" w:sz="8" w:space="0"/>
              <w:right w:val="single" w:color="auto" w:sz="4" w:space="0"/>
            </w:tcBorders>
            <w:shd w:val="clear" w:color="auto" w:fill="auto"/>
            <w:vAlign w:val="center"/>
          </w:tcPr>
          <w:p w14:paraId="31AF4612">
            <w:pPr>
              <w:adjustRightInd w:val="0"/>
              <w:snapToGrid w:val="0"/>
              <w:jc w:val="center"/>
              <w:rPr>
                <w:rFonts w:ascii="微软雅黑" w:hAnsi="微软雅黑" w:eastAsia="微软雅黑"/>
                <w:sz w:val="18"/>
                <w:szCs w:val="18"/>
              </w:rPr>
            </w:pPr>
          </w:p>
        </w:tc>
      </w:tr>
      <w:tr w14:paraId="7FB5274C">
        <w:tblPrEx>
          <w:tblCellMar>
            <w:top w:w="0" w:type="dxa"/>
            <w:left w:w="108" w:type="dxa"/>
            <w:bottom w:w="0" w:type="dxa"/>
            <w:right w:w="108" w:type="dxa"/>
          </w:tblCellMar>
        </w:tblPrEx>
        <w:trPr>
          <w:jc w:val="center"/>
        </w:trPr>
        <w:tc>
          <w:tcPr>
            <w:tcW w:w="423" w:type="dxa"/>
            <w:vMerge w:val="continue"/>
            <w:tcBorders>
              <w:top w:val="single" w:color="auto" w:sz="8" w:space="0"/>
              <w:left w:val="single" w:color="auto" w:sz="8" w:space="0"/>
              <w:bottom w:val="single" w:color="auto" w:sz="8" w:space="0"/>
              <w:right w:val="single" w:color="auto" w:sz="4" w:space="0"/>
            </w:tcBorders>
            <w:shd w:val="clear" w:color="auto" w:fill="auto"/>
            <w:vAlign w:val="center"/>
          </w:tcPr>
          <w:p w14:paraId="42151DAD">
            <w:pPr>
              <w:adjustRightInd w:val="0"/>
              <w:snapToGrid w:val="0"/>
              <w:rPr>
                <w:rFonts w:ascii="微软雅黑" w:hAnsi="微软雅黑" w:eastAsia="微软雅黑"/>
                <w:b/>
                <w:bCs/>
                <w:sz w:val="18"/>
                <w:szCs w:val="18"/>
              </w:rPr>
            </w:pPr>
          </w:p>
        </w:tc>
        <w:tc>
          <w:tcPr>
            <w:tcW w:w="2629" w:type="dxa"/>
            <w:tcBorders>
              <w:top w:val="single" w:color="auto" w:sz="8" w:space="0"/>
              <w:left w:val="nil"/>
              <w:bottom w:val="single" w:color="auto" w:sz="8" w:space="0"/>
              <w:right w:val="single" w:color="auto" w:sz="4" w:space="0"/>
            </w:tcBorders>
            <w:shd w:val="clear" w:color="auto" w:fill="auto"/>
            <w:vAlign w:val="center"/>
          </w:tcPr>
          <w:p w14:paraId="5B7F9744">
            <w:pPr>
              <w:adjustRightInd w:val="0"/>
              <w:snapToGrid w:val="0"/>
              <w:rPr>
                <w:rFonts w:ascii="微软雅黑" w:hAnsi="微软雅黑" w:eastAsia="微软雅黑"/>
                <w:sz w:val="18"/>
                <w:szCs w:val="18"/>
              </w:rPr>
            </w:pPr>
            <w:r>
              <w:rPr>
                <w:rFonts w:hint="eastAsia" w:ascii="微软雅黑" w:hAnsi="微软雅黑" w:eastAsia="微软雅黑"/>
                <w:sz w:val="18"/>
                <w:szCs w:val="18"/>
              </w:rPr>
              <w:t>万能险追加额外投资保费</w:t>
            </w:r>
          </w:p>
        </w:tc>
        <w:tc>
          <w:tcPr>
            <w:tcW w:w="1464" w:type="dxa"/>
            <w:tcBorders>
              <w:top w:val="single" w:color="auto" w:sz="8" w:space="0"/>
              <w:left w:val="nil"/>
              <w:bottom w:val="single" w:color="auto" w:sz="8" w:space="0"/>
              <w:right w:val="single" w:color="auto" w:sz="4" w:space="0"/>
            </w:tcBorders>
            <w:shd w:val="clear" w:color="auto" w:fill="auto"/>
            <w:vAlign w:val="center"/>
          </w:tcPr>
          <w:p w14:paraId="5833512D">
            <w:pPr>
              <w:adjustRightInd w:val="0"/>
              <w:snapToGrid w:val="0"/>
              <w:rPr>
                <w:rFonts w:ascii="微软雅黑" w:hAnsi="微软雅黑" w:eastAsia="微软雅黑"/>
                <w:sz w:val="18"/>
                <w:szCs w:val="18"/>
              </w:rPr>
            </w:pPr>
            <w:r>
              <w:rPr>
                <w:rFonts w:hint="eastAsia" w:ascii="微软雅黑" w:hAnsi="微软雅黑" w:eastAsia="微软雅黑"/>
                <w:sz w:val="18"/>
                <w:szCs w:val="18"/>
              </w:rPr>
              <w:t>投保人</w:t>
            </w:r>
          </w:p>
        </w:tc>
        <w:tc>
          <w:tcPr>
            <w:tcW w:w="1476" w:type="dxa"/>
            <w:tcBorders>
              <w:top w:val="single" w:color="auto" w:sz="8" w:space="0"/>
              <w:left w:val="nil"/>
              <w:bottom w:val="single" w:color="auto" w:sz="8" w:space="0"/>
              <w:right w:val="single" w:color="auto" w:sz="4" w:space="0"/>
            </w:tcBorders>
            <w:shd w:val="clear" w:color="auto" w:fill="auto"/>
            <w:vAlign w:val="center"/>
          </w:tcPr>
          <w:p w14:paraId="7F49365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保单有效期内</w:t>
            </w:r>
          </w:p>
        </w:tc>
        <w:tc>
          <w:tcPr>
            <w:tcW w:w="837" w:type="dxa"/>
            <w:tcBorders>
              <w:top w:val="single" w:color="auto" w:sz="8" w:space="0"/>
              <w:left w:val="nil"/>
              <w:bottom w:val="single" w:color="auto" w:sz="8" w:space="0"/>
              <w:right w:val="single" w:color="auto" w:sz="4" w:space="0"/>
            </w:tcBorders>
            <w:shd w:val="clear" w:color="auto" w:fill="auto"/>
            <w:vAlign w:val="center"/>
          </w:tcPr>
          <w:p w14:paraId="1D82489B">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520638F5">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47943E0F">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02880CC4">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1302BAD7">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4C4BF3CD">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39F61ADE">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nil"/>
              <w:bottom w:val="single" w:color="auto" w:sz="8" w:space="0"/>
              <w:right w:val="single" w:color="auto" w:sz="4" w:space="0"/>
            </w:tcBorders>
            <w:shd w:val="clear" w:color="auto" w:fill="auto"/>
            <w:vAlign w:val="center"/>
          </w:tcPr>
          <w:p w14:paraId="3129102A">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single" w:color="auto" w:sz="8" w:space="0"/>
              <w:left w:val="nil"/>
              <w:bottom w:val="single" w:color="auto" w:sz="8" w:space="0"/>
              <w:right w:val="single" w:color="auto" w:sz="4" w:space="0"/>
            </w:tcBorders>
            <w:shd w:val="clear" w:color="auto" w:fill="auto"/>
            <w:vAlign w:val="center"/>
          </w:tcPr>
          <w:p w14:paraId="5588F48A">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651" w:type="dxa"/>
            <w:tcBorders>
              <w:top w:val="single" w:color="auto" w:sz="8" w:space="0"/>
              <w:left w:val="nil"/>
              <w:bottom w:val="single" w:color="auto" w:sz="8" w:space="0"/>
              <w:right w:val="single" w:color="auto" w:sz="4" w:space="0"/>
            </w:tcBorders>
            <w:shd w:val="clear" w:color="auto" w:fill="auto"/>
            <w:vAlign w:val="center"/>
          </w:tcPr>
          <w:p w14:paraId="7D6367E2">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single" w:color="auto" w:sz="8" w:space="0"/>
              <w:left w:val="nil"/>
              <w:bottom w:val="single" w:color="auto" w:sz="8" w:space="0"/>
              <w:right w:val="single" w:color="auto" w:sz="4" w:space="0"/>
            </w:tcBorders>
            <w:shd w:val="clear" w:color="auto" w:fill="auto"/>
            <w:vAlign w:val="center"/>
          </w:tcPr>
          <w:p w14:paraId="37FA48DC">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43589E02">
        <w:tblPrEx>
          <w:tblCellMar>
            <w:top w:w="0" w:type="dxa"/>
            <w:left w:w="108" w:type="dxa"/>
            <w:bottom w:w="0" w:type="dxa"/>
            <w:right w:w="108" w:type="dxa"/>
          </w:tblCellMar>
        </w:tblPrEx>
        <w:trPr>
          <w:jc w:val="center"/>
        </w:trPr>
        <w:tc>
          <w:tcPr>
            <w:tcW w:w="423" w:type="dxa"/>
            <w:vMerge w:val="continue"/>
            <w:tcBorders>
              <w:top w:val="single" w:color="auto" w:sz="8" w:space="0"/>
              <w:left w:val="single" w:color="auto" w:sz="8" w:space="0"/>
              <w:bottom w:val="single" w:color="auto" w:sz="8" w:space="0"/>
              <w:right w:val="single" w:color="auto" w:sz="4" w:space="0"/>
            </w:tcBorders>
            <w:shd w:val="clear" w:color="auto" w:fill="auto"/>
            <w:vAlign w:val="center"/>
          </w:tcPr>
          <w:p w14:paraId="0DDC6107">
            <w:pPr>
              <w:adjustRightInd w:val="0"/>
              <w:snapToGrid w:val="0"/>
              <w:rPr>
                <w:rFonts w:ascii="微软雅黑" w:hAnsi="微软雅黑" w:eastAsia="微软雅黑"/>
                <w:b/>
                <w:bCs/>
                <w:sz w:val="18"/>
                <w:szCs w:val="18"/>
              </w:rPr>
            </w:pPr>
          </w:p>
        </w:tc>
        <w:tc>
          <w:tcPr>
            <w:tcW w:w="2629" w:type="dxa"/>
            <w:tcBorders>
              <w:top w:val="single" w:color="auto" w:sz="8" w:space="0"/>
              <w:left w:val="nil"/>
              <w:bottom w:val="single" w:color="auto" w:sz="8" w:space="0"/>
              <w:right w:val="single" w:color="auto" w:sz="4" w:space="0"/>
            </w:tcBorders>
            <w:shd w:val="clear" w:color="auto" w:fill="auto"/>
            <w:vAlign w:val="center"/>
          </w:tcPr>
          <w:p w14:paraId="0591E12C">
            <w:pPr>
              <w:adjustRightInd w:val="0"/>
              <w:snapToGrid w:val="0"/>
              <w:rPr>
                <w:rFonts w:ascii="微软雅黑" w:hAnsi="微软雅黑" w:eastAsia="微软雅黑"/>
                <w:color w:val="000000"/>
                <w:sz w:val="18"/>
                <w:szCs w:val="18"/>
              </w:rPr>
            </w:pPr>
            <w:r>
              <w:rPr>
                <w:rFonts w:hint="eastAsia" w:ascii="微软雅黑" w:hAnsi="微软雅黑" w:eastAsia="微软雅黑"/>
                <w:color w:val="000000"/>
                <w:sz w:val="18"/>
                <w:szCs w:val="18"/>
              </w:rPr>
              <w:t>万能险保险费缓交</w:t>
            </w:r>
          </w:p>
        </w:tc>
        <w:tc>
          <w:tcPr>
            <w:tcW w:w="1464" w:type="dxa"/>
            <w:tcBorders>
              <w:top w:val="single" w:color="auto" w:sz="8" w:space="0"/>
              <w:left w:val="nil"/>
              <w:bottom w:val="single" w:color="auto" w:sz="8" w:space="0"/>
              <w:right w:val="single" w:color="auto" w:sz="4" w:space="0"/>
            </w:tcBorders>
            <w:shd w:val="clear" w:color="auto" w:fill="auto"/>
            <w:vAlign w:val="center"/>
          </w:tcPr>
          <w:p w14:paraId="79AEAD6C">
            <w:pPr>
              <w:adjustRightInd w:val="0"/>
              <w:snapToGrid w:val="0"/>
              <w:rPr>
                <w:rFonts w:ascii="微软雅黑" w:hAnsi="微软雅黑" w:eastAsia="微软雅黑"/>
                <w:b/>
                <w:color w:val="000000"/>
                <w:sz w:val="18"/>
                <w:szCs w:val="18"/>
              </w:rPr>
            </w:pPr>
            <w:r>
              <w:rPr>
                <w:rFonts w:hint="eastAsia" w:ascii="微软雅黑" w:hAnsi="微软雅黑" w:eastAsia="微软雅黑"/>
                <w:color w:val="000000"/>
                <w:sz w:val="18"/>
                <w:szCs w:val="18"/>
              </w:rPr>
              <w:t>投保人</w:t>
            </w:r>
          </w:p>
        </w:tc>
        <w:tc>
          <w:tcPr>
            <w:tcW w:w="1476" w:type="dxa"/>
            <w:tcBorders>
              <w:top w:val="single" w:color="auto" w:sz="8" w:space="0"/>
              <w:left w:val="nil"/>
              <w:bottom w:val="single" w:color="auto" w:sz="8" w:space="0"/>
              <w:right w:val="single" w:color="auto" w:sz="4" w:space="0"/>
            </w:tcBorders>
            <w:shd w:val="clear" w:color="auto" w:fill="auto"/>
            <w:vAlign w:val="center"/>
          </w:tcPr>
          <w:p w14:paraId="4EFEDD23">
            <w:pPr>
              <w:adjustRightInd w:val="0"/>
              <w:snapToGrid w:val="0"/>
              <w:jc w:val="center"/>
              <w:rPr>
                <w:rFonts w:ascii="微软雅黑" w:hAnsi="微软雅黑" w:eastAsia="微软雅黑"/>
                <w:color w:val="000000"/>
                <w:sz w:val="18"/>
                <w:szCs w:val="18"/>
              </w:rPr>
            </w:pPr>
            <w:r>
              <w:rPr>
                <w:rFonts w:hint="eastAsia" w:ascii="微软雅黑" w:hAnsi="微软雅黑" w:eastAsia="微软雅黑"/>
                <w:color w:val="000000"/>
                <w:sz w:val="18"/>
                <w:szCs w:val="18"/>
              </w:rPr>
              <w:t>保单有效期内</w:t>
            </w:r>
          </w:p>
        </w:tc>
        <w:tc>
          <w:tcPr>
            <w:tcW w:w="837" w:type="dxa"/>
            <w:tcBorders>
              <w:top w:val="single" w:color="auto" w:sz="8" w:space="0"/>
              <w:left w:val="nil"/>
              <w:bottom w:val="single" w:color="auto" w:sz="8" w:space="0"/>
              <w:right w:val="single" w:color="auto" w:sz="4" w:space="0"/>
            </w:tcBorders>
            <w:shd w:val="clear" w:color="auto" w:fill="auto"/>
            <w:vAlign w:val="center"/>
          </w:tcPr>
          <w:p w14:paraId="6FD69792">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720BFD82">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6AB50ED5">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07D5FBC5">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723074A8">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nil"/>
              <w:bottom w:val="single" w:color="auto" w:sz="8" w:space="0"/>
              <w:right w:val="single" w:color="auto" w:sz="4" w:space="0"/>
            </w:tcBorders>
            <w:shd w:val="clear" w:color="auto" w:fill="auto"/>
            <w:vAlign w:val="center"/>
          </w:tcPr>
          <w:p w14:paraId="1657D974">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686C84DC">
            <w:pPr>
              <w:adjustRightInd w:val="0"/>
              <w:snapToGrid w:val="0"/>
              <w:jc w:val="center"/>
              <w:rPr>
                <w:rFonts w:ascii="微软雅黑" w:hAnsi="微软雅黑" w:eastAsia="微软雅黑"/>
                <w:sz w:val="18"/>
                <w:szCs w:val="18"/>
              </w:rPr>
            </w:pPr>
          </w:p>
        </w:tc>
        <w:tc>
          <w:tcPr>
            <w:tcW w:w="837" w:type="dxa"/>
            <w:tcBorders>
              <w:top w:val="single" w:color="auto" w:sz="8" w:space="0"/>
              <w:left w:val="nil"/>
              <w:bottom w:val="single" w:color="auto" w:sz="8" w:space="0"/>
              <w:right w:val="single" w:color="auto" w:sz="4" w:space="0"/>
            </w:tcBorders>
            <w:shd w:val="clear" w:color="auto" w:fill="auto"/>
            <w:vAlign w:val="center"/>
          </w:tcPr>
          <w:p w14:paraId="72C72309">
            <w:pPr>
              <w:adjustRightInd w:val="0"/>
              <w:snapToGrid w:val="0"/>
              <w:jc w:val="center"/>
              <w:rPr>
                <w:rFonts w:ascii="微软雅黑" w:hAnsi="微软雅黑" w:eastAsia="微软雅黑"/>
                <w:sz w:val="18"/>
                <w:szCs w:val="18"/>
              </w:rPr>
            </w:pPr>
          </w:p>
        </w:tc>
        <w:tc>
          <w:tcPr>
            <w:tcW w:w="651" w:type="dxa"/>
            <w:tcBorders>
              <w:top w:val="single" w:color="auto" w:sz="8" w:space="0"/>
              <w:left w:val="nil"/>
              <w:bottom w:val="single" w:color="auto" w:sz="8" w:space="0"/>
              <w:right w:val="single" w:color="auto" w:sz="4" w:space="0"/>
            </w:tcBorders>
            <w:shd w:val="clear" w:color="auto" w:fill="auto"/>
            <w:vAlign w:val="center"/>
          </w:tcPr>
          <w:p w14:paraId="69D6DD9A">
            <w:pPr>
              <w:adjustRightInd w:val="0"/>
              <w:snapToGrid w:val="0"/>
              <w:jc w:val="center"/>
              <w:rPr>
                <w:rFonts w:ascii="微软雅黑" w:hAnsi="微软雅黑" w:eastAsia="微软雅黑"/>
                <w:sz w:val="18"/>
                <w:szCs w:val="18"/>
              </w:rPr>
            </w:pPr>
          </w:p>
        </w:tc>
        <w:tc>
          <w:tcPr>
            <w:tcW w:w="651" w:type="dxa"/>
            <w:tcBorders>
              <w:top w:val="single" w:color="auto" w:sz="8" w:space="0"/>
              <w:left w:val="nil"/>
              <w:bottom w:val="single" w:color="auto" w:sz="8" w:space="0"/>
              <w:right w:val="single" w:color="auto" w:sz="4" w:space="0"/>
            </w:tcBorders>
            <w:shd w:val="clear" w:color="auto" w:fill="auto"/>
            <w:vAlign w:val="center"/>
          </w:tcPr>
          <w:p w14:paraId="0ACF62C8">
            <w:pPr>
              <w:adjustRightInd w:val="0"/>
              <w:snapToGrid w:val="0"/>
              <w:jc w:val="center"/>
              <w:rPr>
                <w:rFonts w:ascii="微软雅黑" w:hAnsi="微软雅黑" w:eastAsia="微软雅黑"/>
                <w:sz w:val="18"/>
                <w:szCs w:val="18"/>
              </w:rPr>
            </w:pPr>
          </w:p>
        </w:tc>
        <w:tc>
          <w:tcPr>
            <w:tcW w:w="651" w:type="dxa"/>
            <w:tcBorders>
              <w:top w:val="single" w:color="auto" w:sz="8" w:space="0"/>
              <w:left w:val="nil"/>
              <w:bottom w:val="single" w:color="auto" w:sz="8" w:space="0"/>
              <w:right w:val="single" w:color="auto" w:sz="4" w:space="0"/>
            </w:tcBorders>
            <w:shd w:val="clear" w:color="auto" w:fill="auto"/>
            <w:vAlign w:val="center"/>
          </w:tcPr>
          <w:p w14:paraId="31C4B44E">
            <w:pPr>
              <w:adjustRightInd w:val="0"/>
              <w:snapToGrid w:val="0"/>
              <w:jc w:val="center"/>
              <w:rPr>
                <w:rFonts w:ascii="微软雅黑" w:hAnsi="微软雅黑" w:eastAsia="微软雅黑"/>
                <w:sz w:val="18"/>
                <w:szCs w:val="18"/>
              </w:rPr>
            </w:pPr>
          </w:p>
        </w:tc>
      </w:tr>
      <w:tr w14:paraId="1C2393CC">
        <w:tblPrEx>
          <w:tblCellMar>
            <w:top w:w="0" w:type="dxa"/>
            <w:left w:w="108" w:type="dxa"/>
            <w:bottom w:w="0" w:type="dxa"/>
            <w:right w:w="108" w:type="dxa"/>
          </w:tblCellMar>
        </w:tblPrEx>
        <w:trPr>
          <w:jc w:val="center"/>
        </w:trPr>
        <w:tc>
          <w:tcPr>
            <w:tcW w:w="423" w:type="dxa"/>
            <w:vMerge w:val="continue"/>
            <w:tcBorders>
              <w:top w:val="single" w:color="auto" w:sz="8" w:space="0"/>
              <w:left w:val="single" w:color="auto" w:sz="8" w:space="0"/>
              <w:bottom w:val="single" w:color="auto" w:sz="8" w:space="0"/>
              <w:right w:val="single" w:color="auto" w:sz="4" w:space="0"/>
            </w:tcBorders>
            <w:shd w:val="clear" w:color="auto" w:fill="auto"/>
            <w:noWrap/>
            <w:vAlign w:val="bottom"/>
          </w:tcPr>
          <w:p w14:paraId="2179DB6E">
            <w:pPr>
              <w:adjustRightInd w:val="0"/>
              <w:snapToGrid w:val="0"/>
              <w:jc w:val="center"/>
              <w:rPr>
                <w:rFonts w:ascii="微软雅黑" w:hAnsi="微软雅黑" w:eastAsia="微软雅黑"/>
                <w:sz w:val="18"/>
                <w:szCs w:val="18"/>
              </w:rPr>
            </w:pPr>
          </w:p>
        </w:tc>
        <w:tc>
          <w:tcPr>
            <w:tcW w:w="2629" w:type="dxa"/>
            <w:tcBorders>
              <w:top w:val="single" w:color="auto" w:sz="8" w:space="0"/>
              <w:left w:val="single" w:color="auto" w:sz="4" w:space="0"/>
              <w:bottom w:val="single" w:color="auto" w:sz="8" w:space="0"/>
              <w:right w:val="single" w:color="auto" w:sz="4" w:space="0"/>
            </w:tcBorders>
            <w:shd w:val="clear" w:color="auto" w:fill="auto"/>
            <w:noWrap/>
            <w:vAlign w:val="center"/>
          </w:tcPr>
          <w:p w14:paraId="3AA7B1E2">
            <w:pPr>
              <w:adjustRightInd w:val="0"/>
              <w:snapToGrid w:val="0"/>
              <w:rPr>
                <w:rFonts w:ascii="微软雅黑" w:hAnsi="微软雅黑" w:eastAsia="微软雅黑"/>
                <w:color w:val="000000"/>
                <w:sz w:val="18"/>
                <w:szCs w:val="18"/>
              </w:rPr>
            </w:pPr>
            <w:r>
              <w:rPr>
                <w:rFonts w:hint="eastAsia" w:ascii="微软雅黑" w:hAnsi="微软雅黑" w:eastAsia="微软雅黑"/>
                <w:color w:val="000000"/>
                <w:sz w:val="18"/>
                <w:szCs w:val="18"/>
              </w:rPr>
              <w:t>万能险保费缓交解除</w:t>
            </w:r>
          </w:p>
        </w:tc>
        <w:tc>
          <w:tcPr>
            <w:tcW w:w="1464" w:type="dxa"/>
            <w:tcBorders>
              <w:top w:val="single" w:color="auto" w:sz="8" w:space="0"/>
              <w:left w:val="single" w:color="auto" w:sz="4" w:space="0"/>
              <w:bottom w:val="single" w:color="auto" w:sz="8" w:space="0"/>
              <w:right w:val="single" w:color="auto" w:sz="4" w:space="0"/>
            </w:tcBorders>
            <w:shd w:val="clear" w:color="auto" w:fill="auto"/>
            <w:noWrap/>
            <w:vAlign w:val="center"/>
          </w:tcPr>
          <w:p w14:paraId="02D706C6">
            <w:pPr>
              <w:adjustRightInd w:val="0"/>
              <w:snapToGrid w:val="0"/>
              <w:rPr>
                <w:rFonts w:ascii="微软雅黑" w:hAnsi="微软雅黑" w:eastAsia="微软雅黑"/>
                <w:color w:val="000000"/>
                <w:sz w:val="18"/>
                <w:szCs w:val="18"/>
              </w:rPr>
            </w:pPr>
            <w:r>
              <w:rPr>
                <w:rFonts w:hint="eastAsia" w:ascii="微软雅黑" w:hAnsi="微软雅黑" w:eastAsia="微软雅黑"/>
                <w:color w:val="000000"/>
                <w:sz w:val="18"/>
                <w:szCs w:val="18"/>
              </w:rPr>
              <w:t>投保人</w:t>
            </w:r>
          </w:p>
        </w:tc>
        <w:tc>
          <w:tcPr>
            <w:tcW w:w="1476" w:type="dxa"/>
            <w:tcBorders>
              <w:top w:val="single" w:color="auto" w:sz="8" w:space="0"/>
              <w:left w:val="single" w:color="auto" w:sz="4" w:space="0"/>
              <w:bottom w:val="single" w:color="auto" w:sz="8" w:space="0"/>
              <w:right w:val="single" w:color="auto" w:sz="4" w:space="0"/>
            </w:tcBorders>
            <w:shd w:val="clear" w:color="auto" w:fill="auto"/>
            <w:noWrap/>
            <w:vAlign w:val="center"/>
          </w:tcPr>
          <w:p w14:paraId="20A257AB">
            <w:pPr>
              <w:adjustRightInd w:val="0"/>
              <w:snapToGrid w:val="0"/>
              <w:jc w:val="center"/>
              <w:rPr>
                <w:rFonts w:ascii="微软雅黑" w:hAnsi="微软雅黑" w:eastAsia="微软雅黑"/>
                <w:color w:val="000000"/>
                <w:sz w:val="18"/>
                <w:szCs w:val="18"/>
              </w:rPr>
            </w:pPr>
            <w:r>
              <w:rPr>
                <w:rFonts w:hint="eastAsia" w:ascii="微软雅黑" w:hAnsi="微软雅黑" w:eastAsia="微软雅黑"/>
                <w:color w:val="000000"/>
                <w:sz w:val="18"/>
                <w:szCs w:val="18"/>
              </w:rPr>
              <w:t>保单有效期内</w:t>
            </w:r>
          </w:p>
        </w:tc>
        <w:tc>
          <w:tcPr>
            <w:tcW w:w="837" w:type="dxa"/>
            <w:tcBorders>
              <w:top w:val="single" w:color="auto" w:sz="8" w:space="0"/>
              <w:left w:val="single" w:color="auto" w:sz="4" w:space="0"/>
              <w:bottom w:val="single" w:color="auto" w:sz="8" w:space="0"/>
              <w:right w:val="single" w:color="auto" w:sz="4" w:space="0"/>
            </w:tcBorders>
            <w:shd w:val="clear" w:color="auto" w:fill="auto"/>
            <w:noWrap/>
            <w:vAlign w:val="center"/>
          </w:tcPr>
          <w:p w14:paraId="724FD223">
            <w:pPr>
              <w:adjustRightInd w:val="0"/>
              <w:snapToGrid w:val="0"/>
              <w:jc w:val="center"/>
              <w:rPr>
                <w:rFonts w:ascii="微软雅黑" w:hAnsi="微软雅黑" w:eastAsia="微软雅黑"/>
                <w:sz w:val="18"/>
                <w:szCs w:val="18"/>
              </w:rPr>
            </w:pPr>
          </w:p>
        </w:tc>
        <w:tc>
          <w:tcPr>
            <w:tcW w:w="837" w:type="dxa"/>
            <w:tcBorders>
              <w:top w:val="single" w:color="auto" w:sz="8" w:space="0"/>
              <w:left w:val="single" w:color="auto" w:sz="4" w:space="0"/>
              <w:bottom w:val="single" w:color="auto" w:sz="8" w:space="0"/>
              <w:right w:val="single" w:color="auto" w:sz="4" w:space="0"/>
            </w:tcBorders>
            <w:shd w:val="clear" w:color="auto" w:fill="auto"/>
            <w:noWrap/>
            <w:vAlign w:val="center"/>
          </w:tcPr>
          <w:p w14:paraId="4F4E883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single" w:color="auto" w:sz="4" w:space="0"/>
              <w:bottom w:val="single" w:color="auto" w:sz="8" w:space="0"/>
              <w:right w:val="single" w:color="auto" w:sz="4" w:space="0"/>
            </w:tcBorders>
            <w:shd w:val="clear" w:color="auto" w:fill="auto"/>
            <w:noWrap/>
            <w:vAlign w:val="center"/>
          </w:tcPr>
          <w:p w14:paraId="638B2908">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single" w:color="auto" w:sz="4" w:space="0"/>
              <w:bottom w:val="single" w:color="auto" w:sz="8" w:space="0"/>
              <w:right w:val="single" w:color="auto" w:sz="4" w:space="0"/>
            </w:tcBorders>
            <w:shd w:val="clear" w:color="auto" w:fill="auto"/>
            <w:noWrap/>
            <w:vAlign w:val="center"/>
          </w:tcPr>
          <w:p w14:paraId="348AEA31">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single" w:color="auto" w:sz="4" w:space="0"/>
              <w:bottom w:val="single" w:color="auto" w:sz="8" w:space="0"/>
              <w:right w:val="single" w:color="auto" w:sz="4" w:space="0"/>
            </w:tcBorders>
            <w:shd w:val="clear" w:color="auto" w:fill="auto"/>
            <w:noWrap/>
            <w:vAlign w:val="center"/>
          </w:tcPr>
          <w:p w14:paraId="6199F3B2">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w:t>
            </w:r>
          </w:p>
        </w:tc>
        <w:tc>
          <w:tcPr>
            <w:tcW w:w="837" w:type="dxa"/>
            <w:tcBorders>
              <w:top w:val="single" w:color="auto" w:sz="8" w:space="0"/>
              <w:left w:val="single" w:color="auto" w:sz="4" w:space="0"/>
              <w:bottom w:val="single" w:color="auto" w:sz="8" w:space="0"/>
              <w:right w:val="single" w:color="auto" w:sz="4" w:space="0"/>
            </w:tcBorders>
            <w:shd w:val="clear" w:color="auto" w:fill="auto"/>
            <w:noWrap/>
            <w:vAlign w:val="center"/>
          </w:tcPr>
          <w:p w14:paraId="5D5F722D">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837" w:type="dxa"/>
            <w:tcBorders>
              <w:top w:val="single" w:color="auto" w:sz="8" w:space="0"/>
              <w:left w:val="single" w:color="auto" w:sz="4" w:space="0"/>
              <w:bottom w:val="single" w:color="auto" w:sz="8" w:space="0"/>
              <w:right w:val="single" w:color="auto" w:sz="4" w:space="0"/>
            </w:tcBorders>
            <w:shd w:val="clear" w:color="auto" w:fill="auto"/>
            <w:noWrap/>
            <w:vAlign w:val="center"/>
          </w:tcPr>
          <w:p w14:paraId="5B6CC026">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837" w:type="dxa"/>
            <w:tcBorders>
              <w:top w:val="single" w:color="auto" w:sz="8" w:space="0"/>
              <w:left w:val="single" w:color="auto" w:sz="4" w:space="0"/>
              <w:bottom w:val="single" w:color="auto" w:sz="8" w:space="0"/>
              <w:right w:val="single" w:color="auto" w:sz="4" w:space="0"/>
            </w:tcBorders>
            <w:shd w:val="clear" w:color="auto" w:fill="auto"/>
            <w:noWrap/>
            <w:vAlign w:val="center"/>
          </w:tcPr>
          <w:p w14:paraId="64B0CE2C">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c>
          <w:tcPr>
            <w:tcW w:w="651" w:type="dxa"/>
            <w:tcBorders>
              <w:top w:val="single" w:color="auto" w:sz="8" w:space="0"/>
              <w:left w:val="single" w:color="auto" w:sz="4" w:space="0"/>
              <w:bottom w:val="single" w:color="auto" w:sz="8" w:space="0"/>
              <w:right w:val="single" w:color="auto" w:sz="4" w:space="0"/>
            </w:tcBorders>
            <w:shd w:val="clear" w:color="auto" w:fill="auto"/>
            <w:noWrap/>
            <w:vAlign w:val="center"/>
          </w:tcPr>
          <w:p w14:paraId="24C5141C">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651" w:type="dxa"/>
            <w:tcBorders>
              <w:top w:val="single" w:color="auto" w:sz="8" w:space="0"/>
              <w:left w:val="single" w:color="auto" w:sz="4" w:space="0"/>
              <w:bottom w:val="single" w:color="auto" w:sz="8" w:space="0"/>
              <w:right w:val="single" w:color="auto" w:sz="4" w:space="0"/>
            </w:tcBorders>
            <w:shd w:val="clear" w:color="auto" w:fill="auto"/>
            <w:noWrap/>
            <w:vAlign w:val="center"/>
          </w:tcPr>
          <w:p w14:paraId="61947C8F">
            <w:pPr>
              <w:adjustRightInd w:val="0"/>
              <w:snapToGrid w:val="0"/>
              <w:jc w:val="center"/>
              <w:rPr>
                <w:rFonts w:ascii="微软雅黑" w:hAnsi="微软雅黑" w:eastAsia="微软雅黑"/>
                <w:sz w:val="18"/>
                <w:szCs w:val="18"/>
              </w:rPr>
            </w:pPr>
            <w:r>
              <w:rPr>
                <w:rFonts w:hint="eastAsia" w:ascii="微软雅黑" w:hAnsi="微软雅黑" w:eastAsia="微软雅黑"/>
                <w:sz w:val="18"/>
                <w:szCs w:val="18"/>
              </w:rPr>
              <w:t>　</w:t>
            </w:r>
          </w:p>
        </w:tc>
        <w:tc>
          <w:tcPr>
            <w:tcW w:w="651" w:type="dxa"/>
            <w:tcBorders>
              <w:top w:val="single" w:color="auto" w:sz="8" w:space="0"/>
              <w:left w:val="single" w:color="auto" w:sz="4" w:space="0"/>
              <w:bottom w:val="single" w:color="auto" w:sz="8" w:space="0"/>
              <w:right w:val="single" w:color="auto" w:sz="4" w:space="0"/>
            </w:tcBorders>
            <w:shd w:val="clear" w:color="auto" w:fill="auto"/>
            <w:noWrap/>
            <w:vAlign w:val="center"/>
          </w:tcPr>
          <w:p w14:paraId="433C80F0">
            <w:pPr>
              <w:adjustRightInd w:val="0"/>
              <w:snapToGrid w:val="0"/>
              <w:jc w:val="center"/>
              <w:rPr>
                <w:rFonts w:ascii="微软雅黑" w:hAnsi="微软雅黑" w:eastAsia="微软雅黑"/>
                <w:sz w:val="18"/>
                <w:szCs w:val="18"/>
              </w:rPr>
            </w:pPr>
            <w:r>
              <w:rPr>
                <w:rFonts w:ascii="微软雅黑" w:hAnsi="微软雅黑" w:eastAsia="微软雅黑"/>
                <w:sz w:val="18"/>
                <w:szCs w:val="18"/>
              </w:rPr>
              <w:t>　</w:t>
            </w:r>
          </w:p>
        </w:tc>
      </w:tr>
      <w:tr w14:paraId="78E594AE">
        <w:tblPrEx>
          <w:tblCellMar>
            <w:top w:w="0" w:type="dxa"/>
            <w:left w:w="108" w:type="dxa"/>
            <w:bottom w:w="0" w:type="dxa"/>
            <w:right w:w="108" w:type="dxa"/>
          </w:tblCellMar>
        </w:tblPrEx>
        <w:trPr>
          <w:jc w:val="center"/>
        </w:trPr>
        <w:tc>
          <w:tcPr>
            <w:tcW w:w="423" w:type="dxa"/>
            <w:tcBorders>
              <w:top w:val="single" w:color="auto" w:sz="8" w:space="0"/>
              <w:left w:val="nil"/>
              <w:bottom w:val="nil"/>
              <w:right w:val="nil"/>
            </w:tcBorders>
            <w:shd w:val="clear" w:color="auto" w:fill="auto"/>
            <w:noWrap/>
            <w:vAlign w:val="bottom"/>
          </w:tcPr>
          <w:p w14:paraId="32158704">
            <w:pPr>
              <w:adjustRightInd w:val="0"/>
              <w:snapToGrid w:val="0"/>
              <w:jc w:val="center"/>
              <w:rPr>
                <w:rFonts w:ascii="微软雅黑" w:hAnsi="微软雅黑" w:eastAsia="微软雅黑"/>
                <w:sz w:val="18"/>
                <w:szCs w:val="18"/>
              </w:rPr>
            </w:pPr>
          </w:p>
        </w:tc>
        <w:tc>
          <w:tcPr>
            <w:tcW w:w="14218" w:type="dxa"/>
            <w:gridSpan w:val="14"/>
            <w:tcBorders>
              <w:top w:val="single" w:color="auto" w:sz="8" w:space="0"/>
              <w:left w:val="nil"/>
              <w:bottom w:val="nil"/>
              <w:right w:val="nil"/>
            </w:tcBorders>
            <w:shd w:val="clear" w:color="auto" w:fill="auto"/>
            <w:vAlign w:val="bottom"/>
          </w:tcPr>
          <w:p w14:paraId="72532F98">
            <w:pPr>
              <w:adjustRightInd w:val="0"/>
              <w:snapToGrid w:val="0"/>
              <w:ind w:left="-2" w:leftChars="-51" w:hanging="120" w:hangingChars="60"/>
              <w:rPr>
                <w:rFonts w:ascii="微软雅黑" w:hAnsi="微软雅黑" w:eastAsia="微软雅黑"/>
                <w:sz w:val="20"/>
                <w:szCs w:val="18"/>
              </w:rPr>
            </w:pPr>
            <w:r>
              <w:rPr>
                <w:rFonts w:hint="eastAsia" w:ascii="微软雅黑" w:hAnsi="微软雅黑" w:eastAsia="微软雅黑"/>
                <w:sz w:val="20"/>
                <w:szCs w:val="18"/>
              </w:rPr>
              <w:t>备注</w:t>
            </w:r>
          </w:p>
          <w:p w14:paraId="14F4E8C8">
            <w:pPr>
              <w:adjustRightInd w:val="0"/>
              <w:snapToGrid w:val="0"/>
              <w:ind w:left="-122" w:leftChars="-51" w:firstLine="348" w:firstLineChars="174"/>
              <w:rPr>
                <w:rFonts w:ascii="微软雅黑" w:hAnsi="微软雅黑" w:eastAsia="微软雅黑"/>
                <w:sz w:val="20"/>
                <w:szCs w:val="18"/>
              </w:rPr>
            </w:pPr>
            <w:r>
              <w:rPr>
                <w:rFonts w:hint="eastAsia" w:ascii="微软雅黑" w:hAnsi="微软雅黑" w:eastAsia="微软雅黑"/>
                <w:sz w:val="20"/>
                <w:szCs w:val="18"/>
              </w:rPr>
              <w:t>1、以上所有保全项目的办理，若为代办情况均需同时提供受托人身份证明原件；</w:t>
            </w:r>
          </w:p>
          <w:p w14:paraId="6C39C3B8">
            <w:pPr>
              <w:adjustRightInd w:val="0"/>
              <w:snapToGrid w:val="0"/>
              <w:ind w:firstLine="229" w:firstLineChars="115"/>
              <w:rPr>
                <w:rFonts w:ascii="微软雅黑" w:hAnsi="微软雅黑" w:eastAsia="微软雅黑"/>
                <w:sz w:val="20"/>
                <w:szCs w:val="18"/>
              </w:rPr>
            </w:pPr>
            <w:r>
              <w:rPr>
                <w:rFonts w:hint="eastAsia" w:ascii="微软雅黑" w:hAnsi="微软雅黑" w:eastAsia="微软雅黑"/>
                <w:sz w:val="20"/>
                <w:szCs w:val="18"/>
              </w:rPr>
              <w:t>2、以上申请资格人为“投保人▲”的，申请时需要被保险人书面签字确认，若投被保险人为同一人，在申请资格人和被保险人签字处需分别签字确认；</w:t>
            </w:r>
            <w:r>
              <w:rPr>
                <w:rFonts w:hint="eastAsia" w:ascii="微软雅黑" w:hAnsi="微软雅黑" w:eastAsia="微软雅黑"/>
                <w:sz w:val="20"/>
                <w:szCs w:val="18"/>
              </w:rPr>
              <w:br w:type="page"/>
            </w:r>
          </w:p>
          <w:p w14:paraId="7E6277A6">
            <w:pPr>
              <w:adjustRightInd w:val="0"/>
              <w:snapToGrid w:val="0"/>
              <w:ind w:firstLine="229" w:firstLineChars="115"/>
              <w:rPr>
                <w:rFonts w:ascii="微软雅黑" w:hAnsi="微软雅黑" w:eastAsia="微软雅黑"/>
                <w:sz w:val="20"/>
                <w:szCs w:val="18"/>
              </w:rPr>
            </w:pPr>
            <w:r>
              <w:rPr>
                <w:rFonts w:hint="eastAsia" w:ascii="微软雅黑" w:hAnsi="微软雅黑" w:eastAsia="微软雅黑"/>
                <w:sz w:val="20"/>
                <w:szCs w:val="18"/>
              </w:rPr>
              <w:t>3、以上带“*”号的保全项目允许在保单的犹豫期内进行申请；</w:t>
            </w:r>
          </w:p>
          <w:p w14:paraId="247C27BF">
            <w:pPr>
              <w:adjustRightInd w:val="0"/>
              <w:snapToGrid w:val="0"/>
              <w:ind w:firstLine="229" w:firstLineChars="115"/>
              <w:rPr>
                <w:rFonts w:ascii="微软雅黑" w:hAnsi="微软雅黑" w:eastAsia="微软雅黑"/>
                <w:sz w:val="20"/>
                <w:szCs w:val="18"/>
              </w:rPr>
            </w:pPr>
            <w:r>
              <w:rPr>
                <w:rFonts w:hint="eastAsia" w:ascii="微软雅黑" w:hAnsi="微软雅黑" w:eastAsia="微软雅黑"/>
                <w:sz w:val="20"/>
                <w:szCs w:val="18"/>
              </w:rPr>
              <w:t>4、应备文件栏目中带“★”的表示需要提交资料原件，带“☆”的表示可用提交复印件；</w:t>
            </w:r>
          </w:p>
          <w:p w14:paraId="28CF66DA">
            <w:pPr>
              <w:adjustRightInd w:val="0"/>
              <w:snapToGrid w:val="0"/>
              <w:ind w:firstLine="229" w:firstLineChars="115"/>
              <w:rPr>
                <w:rFonts w:ascii="微软雅黑" w:hAnsi="微软雅黑" w:eastAsia="微软雅黑"/>
                <w:sz w:val="20"/>
                <w:szCs w:val="18"/>
              </w:rPr>
            </w:pPr>
            <w:r>
              <w:rPr>
                <w:rFonts w:hint="eastAsia" w:ascii="微软雅黑" w:hAnsi="微软雅黑" w:eastAsia="微软雅黑"/>
                <w:sz w:val="20"/>
                <w:szCs w:val="18"/>
              </w:rPr>
              <w:t>5、补、退费类保全若客户选择投保账户结算的，可以不提供银行账户资料；</w:t>
            </w:r>
          </w:p>
          <w:p w14:paraId="4B44A59D">
            <w:pPr>
              <w:adjustRightInd w:val="0"/>
              <w:snapToGrid w:val="0"/>
              <w:ind w:firstLine="229" w:firstLineChars="115"/>
              <w:rPr>
                <w:rFonts w:ascii="微软雅黑" w:hAnsi="微软雅黑" w:eastAsia="微软雅黑"/>
                <w:sz w:val="20"/>
                <w:szCs w:val="18"/>
              </w:rPr>
            </w:pPr>
            <w:r>
              <w:rPr>
                <w:rFonts w:hint="eastAsia" w:ascii="微软雅黑" w:hAnsi="微软雅黑" w:eastAsia="微软雅黑"/>
                <w:sz w:val="20"/>
                <w:szCs w:val="18"/>
              </w:rPr>
              <w:t>6、补、退费类保全若客户选择用新账户结算的，需提供银行存折、银行存取款凭证原件或银联银行卡；</w:t>
            </w:r>
          </w:p>
          <w:p w14:paraId="7B6936AC">
            <w:pPr>
              <w:adjustRightInd w:val="0"/>
              <w:snapToGrid w:val="0"/>
              <w:ind w:firstLine="229" w:firstLineChars="115"/>
              <w:rPr>
                <w:rFonts w:ascii="微软雅黑" w:hAnsi="微软雅黑" w:eastAsia="微软雅黑"/>
                <w:sz w:val="18"/>
                <w:szCs w:val="18"/>
              </w:rPr>
            </w:pPr>
            <w:r>
              <w:rPr>
                <w:rFonts w:hint="eastAsia" w:ascii="微软雅黑" w:hAnsi="微软雅黑" w:eastAsia="微软雅黑"/>
                <w:sz w:val="20"/>
                <w:szCs w:val="18"/>
              </w:rPr>
              <w:t>7、根据不同合作保险公司的实际情况保全经办人员可能要求客户协助提供合理的其他证明材料。</w:t>
            </w:r>
          </w:p>
        </w:tc>
      </w:tr>
    </w:tbl>
    <w:p w14:paraId="4BE5D3B8">
      <w:pPr>
        <w:pStyle w:val="9"/>
        <w:spacing w:line="276" w:lineRule="auto"/>
        <w:rPr>
          <w:rFonts w:ascii="微软雅黑" w:hAnsi="微软雅黑" w:eastAsia="微软雅黑"/>
          <w:sz w:val="24"/>
          <w:szCs w:val="22"/>
        </w:rPr>
      </w:pPr>
      <w:r>
        <w:rPr>
          <w:rFonts w:hint="eastAsia" w:ascii="微软雅黑" w:hAnsi="微软雅黑" w:eastAsia="微软雅黑"/>
          <w:sz w:val="24"/>
          <w:szCs w:val="22"/>
        </w:rPr>
        <w:t>附表3：</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5"/>
        <w:gridCol w:w="2760"/>
        <w:gridCol w:w="3945"/>
      </w:tblGrid>
      <w:tr w14:paraId="25EF3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Align w:val="center"/>
          </w:tcPr>
          <w:p w14:paraId="03DC3435">
            <w:pPr>
              <w:adjustRightInd w:val="0"/>
              <w:snapToGrid w:val="0"/>
              <w:jc w:val="center"/>
              <w:rPr>
                <w:rFonts w:ascii="微软雅黑" w:hAnsi="微软雅黑" w:eastAsia="微软雅黑"/>
                <w:b/>
                <w:sz w:val="21"/>
                <w:szCs w:val="20"/>
              </w:rPr>
            </w:pPr>
            <w:r>
              <w:rPr>
                <w:rFonts w:hint="eastAsia" w:ascii="微软雅黑" w:hAnsi="微软雅黑" w:eastAsia="微软雅黑"/>
                <w:b/>
                <w:sz w:val="21"/>
                <w:szCs w:val="20"/>
              </w:rPr>
              <w:t>保障类别</w:t>
            </w:r>
          </w:p>
        </w:tc>
        <w:tc>
          <w:tcPr>
            <w:tcW w:w="2760" w:type="dxa"/>
            <w:vAlign w:val="center"/>
          </w:tcPr>
          <w:p w14:paraId="4EC6B1AA">
            <w:pPr>
              <w:adjustRightInd w:val="0"/>
              <w:snapToGrid w:val="0"/>
              <w:jc w:val="center"/>
              <w:rPr>
                <w:rFonts w:ascii="微软雅黑" w:hAnsi="微软雅黑" w:eastAsia="微软雅黑"/>
                <w:b/>
                <w:sz w:val="21"/>
                <w:szCs w:val="20"/>
              </w:rPr>
            </w:pPr>
            <w:r>
              <w:rPr>
                <w:rFonts w:hint="eastAsia" w:ascii="微软雅黑" w:hAnsi="微软雅黑" w:eastAsia="微软雅黑"/>
                <w:b/>
                <w:sz w:val="21"/>
                <w:szCs w:val="20"/>
              </w:rPr>
              <w:t>理赔申请人资格</w:t>
            </w:r>
          </w:p>
        </w:tc>
        <w:tc>
          <w:tcPr>
            <w:tcW w:w="3945" w:type="dxa"/>
            <w:vAlign w:val="center"/>
          </w:tcPr>
          <w:p w14:paraId="4E896BFA">
            <w:pPr>
              <w:adjustRightInd w:val="0"/>
              <w:snapToGrid w:val="0"/>
              <w:jc w:val="center"/>
              <w:rPr>
                <w:rFonts w:ascii="微软雅黑" w:hAnsi="微软雅黑" w:eastAsia="微软雅黑"/>
                <w:b/>
                <w:sz w:val="21"/>
                <w:szCs w:val="20"/>
              </w:rPr>
            </w:pPr>
            <w:r>
              <w:rPr>
                <w:rFonts w:hint="eastAsia" w:ascii="微软雅黑" w:hAnsi="微软雅黑" w:eastAsia="微软雅黑"/>
                <w:b/>
                <w:sz w:val="21"/>
                <w:szCs w:val="20"/>
              </w:rPr>
              <w:t>理赔申请所需主要资料</w:t>
            </w:r>
          </w:p>
        </w:tc>
      </w:tr>
      <w:tr w14:paraId="4DF51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restart"/>
            <w:vAlign w:val="center"/>
          </w:tcPr>
          <w:p w14:paraId="6FB7621D">
            <w:pPr>
              <w:adjustRightInd w:val="0"/>
              <w:snapToGrid w:val="0"/>
              <w:jc w:val="center"/>
              <w:rPr>
                <w:rFonts w:ascii="微软雅黑" w:hAnsi="微软雅黑" w:eastAsia="微软雅黑"/>
                <w:sz w:val="20"/>
                <w:szCs w:val="20"/>
              </w:rPr>
            </w:pPr>
            <w:r>
              <w:rPr>
                <w:rFonts w:hint="eastAsia" w:ascii="微软雅黑" w:hAnsi="微软雅黑" w:eastAsia="微软雅黑"/>
                <w:sz w:val="20"/>
                <w:szCs w:val="20"/>
              </w:rPr>
              <w:t>身 故</w:t>
            </w:r>
          </w:p>
        </w:tc>
        <w:tc>
          <w:tcPr>
            <w:tcW w:w="2760" w:type="dxa"/>
            <w:vMerge w:val="restart"/>
            <w:vAlign w:val="center"/>
          </w:tcPr>
          <w:p w14:paraId="65DAA7F1">
            <w:pPr>
              <w:adjustRightInd w:val="0"/>
              <w:snapToGrid w:val="0"/>
              <w:jc w:val="center"/>
              <w:rPr>
                <w:rFonts w:ascii="微软雅黑" w:hAnsi="微软雅黑" w:eastAsia="微软雅黑"/>
                <w:sz w:val="20"/>
                <w:szCs w:val="20"/>
              </w:rPr>
            </w:pPr>
            <w:r>
              <w:rPr>
                <w:rFonts w:hint="eastAsia" w:ascii="微软雅黑" w:hAnsi="微软雅黑" w:eastAsia="微软雅黑"/>
                <w:sz w:val="20"/>
                <w:szCs w:val="20"/>
              </w:rPr>
              <w:t>受益人\法定继承人\监护人</w:t>
            </w:r>
          </w:p>
        </w:tc>
        <w:tc>
          <w:tcPr>
            <w:tcW w:w="3945" w:type="dxa"/>
            <w:vAlign w:val="center"/>
          </w:tcPr>
          <w:p w14:paraId="7886DED7">
            <w:pPr>
              <w:adjustRightInd w:val="0"/>
              <w:snapToGrid w:val="0"/>
              <w:rPr>
                <w:rFonts w:ascii="微软雅黑" w:hAnsi="微软雅黑" w:eastAsia="微软雅黑"/>
                <w:sz w:val="20"/>
                <w:szCs w:val="20"/>
              </w:rPr>
            </w:pPr>
            <w:r>
              <w:rPr>
                <w:rFonts w:hint="eastAsia" w:ascii="微软雅黑" w:hAnsi="微软雅黑" w:eastAsia="微软雅黑"/>
                <w:sz w:val="20"/>
                <w:szCs w:val="20"/>
              </w:rPr>
              <w:t>① 基本资料</w:t>
            </w:r>
          </w:p>
        </w:tc>
      </w:tr>
      <w:tr w14:paraId="58AE7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continue"/>
            <w:vAlign w:val="center"/>
          </w:tcPr>
          <w:p w14:paraId="65CA3E48">
            <w:pPr>
              <w:adjustRightInd w:val="0"/>
              <w:snapToGrid w:val="0"/>
              <w:rPr>
                <w:rFonts w:ascii="微软雅黑" w:hAnsi="微软雅黑" w:eastAsia="微软雅黑"/>
                <w:sz w:val="20"/>
                <w:szCs w:val="20"/>
              </w:rPr>
            </w:pPr>
          </w:p>
        </w:tc>
        <w:tc>
          <w:tcPr>
            <w:tcW w:w="2760" w:type="dxa"/>
            <w:vMerge w:val="continue"/>
            <w:vAlign w:val="center"/>
          </w:tcPr>
          <w:p w14:paraId="64773324">
            <w:pPr>
              <w:adjustRightInd w:val="0"/>
              <w:snapToGrid w:val="0"/>
              <w:rPr>
                <w:rFonts w:ascii="微软雅黑" w:hAnsi="微软雅黑" w:eastAsia="微软雅黑"/>
                <w:sz w:val="20"/>
                <w:szCs w:val="20"/>
              </w:rPr>
            </w:pPr>
          </w:p>
        </w:tc>
        <w:tc>
          <w:tcPr>
            <w:tcW w:w="3945" w:type="dxa"/>
            <w:vAlign w:val="center"/>
          </w:tcPr>
          <w:p w14:paraId="2412DC81">
            <w:pPr>
              <w:adjustRightInd w:val="0"/>
              <w:snapToGrid w:val="0"/>
              <w:rPr>
                <w:rFonts w:ascii="微软雅黑" w:hAnsi="微软雅黑" w:eastAsia="微软雅黑"/>
                <w:sz w:val="20"/>
                <w:szCs w:val="20"/>
              </w:rPr>
            </w:pPr>
            <w:r>
              <w:rPr>
                <w:rFonts w:hint="eastAsia" w:ascii="微软雅黑" w:hAnsi="微软雅黑" w:eastAsia="微软雅黑"/>
                <w:sz w:val="20"/>
                <w:szCs w:val="20"/>
              </w:rPr>
              <w:t>② 居民死亡证明及火化证</w:t>
            </w:r>
          </w:p>
        </w:tc>
      </w:tr>
      <w:tr w14:paraId="3C9CC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continue"/>
            <w:vAlign w:val="center"/>
          </w:tcPr>
          <w:p w14:paraId="6B63F9B3">
            <w:pPr>
              <w:adjustRightInd w:val="0"/>
              <w:snapToGrid w:val="0"/>
              <w:rPr>
                <w:rFonts w:ascii="微软雅黑" w:hAnsi="微软雅黑" w:eastAsia="微软雅黑"/>
                <w:sz w:val="20"/>
                <w:szCs w:val="20"/>
              </w:rPr>
            </w:pPr>
          </w:p>
        </w:tc>
        <w:tc>
          <w:tcPr>
            <w:tcW w:w="2760" w:type="dxa"/>
            <w:vMerge w:val="continue"/>
            <w:vAlign w:val="center"/>
          </w:tcPr>
          <w:p w14:paraId="35AFC022">
            <w:pPr>
              <w:adjustRightInd w:val="0"/>
              <w:snapToGrid w:val="0"/>
              <w:rPr>
                <w:rFonts w:ascii="微软雅黑" w:hAnsi="微软雅黑" w:eastAsia="微软雅黑"/>
                <w:sz w:val="20"/>
                <w:szCs w:val="20"/>
              </w:rPr>
            </w:pPr>
          </w:p>
        </w:tc>
        <w:tc>
          <w:tcPr>
            <w:tcW w:w="3945" w:type="dxa"/>
            <w:vAlign w:val="center"/>
          </w:tcPr>
          <w:p w14:paraId="79102E89">
            <w:pPr>
              <w:adjustRightInd w:val="0"/>
              <w:snapToGrid w:val="0"/>
              <w:rPr>
                <w:rFonts w:ascii="微软雅黑" w:hAnsi="微软雅黑" w:eastAsia="微软雅黑"/>
                <w:sz w:val="20"/>
                <w:szCs w:val="20"/>
              </w:rPr>
            </w:pPr>
            <w:r>
              <w:rPr>
                <w:rFonts w:hint="eastAsia" w:ascii="微软雅黑" w:hAnsi="微软雅黑" w:eastAsia="微软雅黑"/>
                <w:sz w:val="20"/>
                <w:szCs w:val="20"/>
              </w:rPr>
              <w:t>③ 受益人身份证明和户籍证明</w:t>
            </w:r>
          </w:p>
        </w:tc>
      </w:tr>
      <w:tr w14:paraId="47345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continue"/>
            <w:vAlign w:val="center"/>
          </w:tcPr>
          <w:p w14:paraId="70DACACA">
            <w:pPr>
              <w:adjustRightInd w:val="0"/>
              <w:snapToGrid w:val="0"/>
              <w:rPr>
                <w:rFonts w:ascii="微软雅黑" w:hAnsi="微软雅黑" w:eastAsia="微软雅黑"/>
                <w:sz w:val="20"/>
                <w:szCs w:val="20"/>
              </w:rPr>
            </w:pPr>
          </w:p>
        </w:tc>
        <w:tc>
          <w:tcPr>
            <w:tcW w:w="2760" w:type="dxa"/>
            <w:vMerge w:val="continue"/>
            <w:vAlign w:val="center"/>
          </w:tcPr>
          <w:p w14:paraId="2C5D9FFD">
            <w:pPr>
              <w:adjustRightInd w:val="0"/>
              <w:snapToGrid w:val="0"/>
              <w:rPr>
                <w:rFonts w:ascii="微软雅黑" w:hAnsi="微软雅黑" w:eastAsia="微软雅黑"/>
                <w:sz w:val="20"/>
                <w:szCs w:val="20"/>
              </w:rPr>
            </w:pPr>
          </w:p>
        </w:tc>
        <w:tc>
          <w:tcPr>
            <w:tcW w:w="3945" w:type="dxa"/>
            <w:vAlign w:val="center"/>
          </w:tcPr>
          <w:p w14:paraId="2DB84854">
            <w:pPr>
              <w:adjustRightInd w:val="0"/>
              <w:snapToGrid w:val="0"/>
              <w:rPr>
                <w:rFonts w:ascii="微软雅黑" w:hAnsi="微软雅黑" w:eastAsia="微软雅黑"/>
                <w:sz w:val="20"/>
                <w:szCs w:val="20"/>
              </w:rPr>
            </w:pPr>
            <w:r>
              <w:rPr>
                <w:rFonts w:hint="eastAsia" w:ascii="微软雅黑" w:hAnsi="微软雅黑" w:eastAsia="微软雅黑"/>
                <w:sz w:val="20"/>
                <w:szCs w:val="20"/>
              </w:rPr>
              <w:t>④ 意外事故证明（意外身故）</w:t>
            </w:r>
          </w:p>
        </w:tc>
      </w:tr>
      <w:tr w14:paraId="224CD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restart"/>
            <w:vAlign w:val="center"/>
          </w:tcPr>
          <w:p w14:paraId="22526422">
            <w:pPr>
              <w:adjustRightInd w:val="0"/>
              <w:snapToGrid w:val="0"/>
              <w:jc w:val="center"/>
              <w:rPr>
                <w:rFonts w:ascii="微软雅黑" w:hAnsi="微软雅黑" w:eastAsia="微软雅黑"/>
                <w:sz w:val="20"/>
                <w:szCs w:val="20"/>
              </w:rPr>
            </w:pPr>
            <w:r>
              <w:rPr>
                <w:rFonts w:hint="eastAsia" w:ascii="微软雅黑" w:hAnsi="微软雅黑" w:eastAsia="微软雅黑"/>
                <w:sz w:val="20"/>
                <w:szCs w:val="20"/>
              </w:rPr>
              <w:t>全 残</w:t>
            </w:r>
          </w:p>
        </w:tc>
        <w:tc>
          <w:tcPr>
            <w:tcW w:w="2760" w:type="dxa"/>
            <w:vMerge w:val="restart"/>
            <w:vAlign w:val="center"/>
          </w:tcPr>
          <w:p w14:paraId="2A340A63">
            <w:pPr>
              <w:adjustRightInd w:val="0"/>
              <w:snapToGrid w:val="0"/>
              <w:jc w:val="center"/>
              <w:rPr>
                <w:rFonts w:ascii="微软雅黑" w:hAnsi="微软雅黑" w:eastAsia="微软雅黑"/>
                <w:sz w:val="20"/>
                <w:szCs w:val="20"/>
              </w:rPr>
            </w:pPr>
            <w:r>
              <w:rPr>
                <w:rFonts w:hint="eastAsia" w:ascii="微软雅黑" w:hAnsi="微软雅黑" w:eastAsia="微软雅黑"/>
                <w:sz w:val="20"/>
                <w:szCs w:val="20"/>
              </w:rPr>
              <w:t>被保险人\监护人</w:t>
            </w:r>
          </w:p>
        </w:tc>
        <w:tc>
          <w:tcPr>
            <w:tcW w:w="3945" w:type="dxa"/>
            <w:vAlign w:val="center"/>
          </w:tcPr>
          <w:p w14:paraId="1A20B7E5">
            <w:pPr>
              <w:adjustRightInd w:val="0"/>
              <w:snapToGrid w:val="0"/>
              <w:rPr>
                <w:rFonts w:ascii="微软雅黑" w:hAnsi="微软雅黑" w:eastAsia="微软雅黑"/>
                <w:sz w:val="20"/>
                <w:szCs w:val="20"/>
              </w:rPr>
            </w:pPr>
            <w:r>
              <w:rPr>
                <w:rFonts w:hint="eastAsia" w:ascii="微软雅黑" w:hAnsi="微软雅黑" w:eastAsia="微软雅黑"/>
                <w:sz w:val="20"/>
                <w:szCs w:val="20"/>
              </w:rPr>
              <w:t>① 基本资料</w:t>
            </w:r>
          </w:p>
        </w:tc>
      </w:tr>
      <w:tr w14:paraId="3DCC3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continue"/>
            <w:vAlign w:val="center"/>
          </w:tcPr>
          <w:p w14:paraId="77CC1232">
            <w:pPr>
              <w:adjustRightInd w:val="0"/>
              <w:snapToGrid w:val="0"/>
              <w:rPr>
                <w:rFonts w:ascii="微软雅黑" w:hAnsi="微软雅黑" w:eastAsia="微软雅黑"/>
                <w:sz w:val="20"/>
                <w:szCs w:val="20"/>
              </w:rPr>
            </w:pPr>
          </w:p>
        </w:tc>
        <w:tc>
          <w:tcPr>
            <w:tcW w:w="2760" w:type="dxa"/>
            <w:vMerge w:val="continue"/>
            <w:vAlign w:val="center"/>
          </w:tcPr>
          <w:p w14:paraId="0C668B2A">
            <w:pPr>
              <w:adjustRightInd w:val="0"/>
              <w:snapToGrid w:val="0"/>
              <w:rPr>
                <w:rFonts w:ascii="微软雅黑" w:hAnsi="微软雅黑" w:eastAsia="微软雅黑"/>
                <w:sz w:val="20"/>
                <w:szCs w:val="20"/>
              </w:rPr>
            </w:pPr>
          </w:p>
        </w:tc>
        <w:tc>
          <w:tcPr>
            <w:tcW w:w="3945" w:type="dxa"/>
            <w:vAlign w:val="center"/>
          </w:tcPr>
          <w:p w14:paraId="106AA227">
            <w:pPr>
              <w:adjustRightInd w:val="0"/>
              <w:snapToGrid w:val="0"/>
              <w:rPr>
                <w:rFonts w:ascii="微软雅黑" w:hAnsi="微软雅黑" w:eastAsia="微软雅黑"/>
                <w:sz w:val="20"/>
                <w:szCs w:val="20"/>
              </w:rPr>
            </w:pPr>
            <w:r>
              <w:rPr>
                <w:rFonts w:hint="eastAsia" w:ascii="微软雅黑" w:hAnsi="微软雅黑" w:eastAsia="微软雅黑"/>
                <w:sz w:val="20"/>
                <w:szCs w:val="20"/>
              </w:rPr>
              <w:t>② 伤残鉴定书/其他鉴定报告</w:t>
            </w:r>
          </w:p>
        </w:tc>
      </w:tr>
      <w:tr w14:paraId="3B1E6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continue"/>
            <w:vAlign w:val="center"/>
          </w:tcPr>
          <w:p w14:paraId="4B3684C4">
            <w:pPr>
              <w:adjustRightInd w:val="0"/>
              <w:snapToGrid w:val="0"/>
              <w:rPr>
                <w:rFonts w:ascii="微软雅黑" w:hAnsi="微软雅黑" w:eastAsia="微软雅黑"/>
                <w:sz w:val="20"/>
                <w:szCs w:val="20"/>
              </w:rPr>
            </w:pPr>
          </w:p>
        </w:tc>
        <w:tc>
          <w:tcPr>
            <w:tcW w:w="2760" w:type="dxa"/>
            <w:vMerge w:val="continue"/>
            <w:vAlign w:val="center"/>
          </w:tcPr>
          <w:p w14:paraId="4DBC2739">
            <w:pPr>
              <w:adjustRightInd w:val="0"/>
              <w:snapToGrid w:val="0"/>
              <w:rPr>
                <w:rFonts w:ascii="微软雅黑" w:hAnsi="微软雅黑" w:eastAsia="微软雅黑"/>
                <w:sz w:val="20"/>
                <w:szCs w:val="20"/>
              </w:rPr>
            </w:pPr>
          </w:p>
        </w:tc>
        <w:tc>
          <w:tcPr>
            <w:tcW w:w="3945" w:type="dxa"/>
            <w:vAlign w:val="center"/>
          </w:tcPr>
          <w:p w14:paraId="7F4F882F">
            <w:pPr>
              <w:adjustRightInd w:val="0"/>
              <w:snapToGrid w:val="0"/>
              <w:rPr>
                <w:rFonts w:ascii="微软雅黑" w:hAnsi="微软雅黑" w:eastAsia="微软雅黑"/>
                <w:sz w:val="20"/>
                <w:szCs w:val="20"/>
              </w:rPr>
            </w:pPr>
            <w:r>
              <w:rPr>
                <w:rFonts w:hint="eastAsia" w:ascii="微软雅黑" w:hAnsi="微软雅黑" w:eastAsia="微软雅黑"/>
                <w:sz w:val="20"/>
                <w:szCs w:val="20"/>
              </w:rPr>
              <w:t>③ 意外事故证明（意外全残）</w:t>
            </w:r>
          </w:p>
        </w:tc>
      </w:tr>
      <w:tr w14:paraId="50B06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125" w:type="dxa"/>
            <w:vMerge w:val="restart"/>
            <w:vAlign w:val="center"/>
          </w:tcPr>
          <w:p w14:paraId="7D2AA587">
            <w:pPr>
              <w:adjustRightInd w:val="0"/>
              <w:snapToGrid w:val="0"/>
              <w:jc w:val="center"/>
              <w:rPr>
                <w:rFonts w:ascii="微软雅黑" w:hAnsi="微软雅黑" w:eastAsia="微软雅黑"/>
                <w:sz w:val="20"/>
                <w:szCs w:val="20"/>
              </w:rPr>
            </w:pPr>
            <w:r>
              <w:rPr>
                <w:rFonts w:hint="eastAsia" w:ascii="微软雅黑" w:hAnsi="微软雅黑" w:eastAsia="微软雅黑"/>
                <w:sz w:val="20"/>
                <w:szCs w:val="20"/>
              </w:rPr>
              <w:t>重大疾病</w:t>
            </w:r>
          </w:p>
        </w:tc>
        <w:tc>
          <w:tcPr>
            <w:tcW w:w="2760" w:type="dxa"/>
            <w:vMerge w:val="restart"/>
            <w:vAlign w:val="center"/>
          </w:tcPr>
          <w:p w14:paraId="10BA59C0">
            <w:pPr>
              <w:adjustRightInd w:val="0"/>
              <w:snapToGrid w:val="0"/>
              <w:jc w:val="center"/>
              <w:rPr>
                <w:rFonts w:ascii="微软雅黑" w:hAnsi="微软雅黑" w:eastAsia="微软雅黑"/>
                <w:sz w:val="20"/>
                <w:szCs w:val="20"/>
              </w:rPr>
            </w:pPr>
            <w:r>
              <w:rPr>
                <w:rFonts w:hint="eastAsia" w:ascii="微软雅黑" w:hAnsi="微软雅黑" w:eastAsia="微软雅黑"/>
                <w:sz w:val="20"/>
                <w:szCs w:val="20"/>
              </w:rPr>
              <w:t>被保险人\监护人</w:t>
            </w:r>
          </w:p>
        </w:tc>
        <w:tc>
          <w:tcPr>
            <w:tcW w:w="3945" w:type="dxa"/>
            <w:vAlign w:val="center"/>
          </w:tcPr>
          <w:p w14:paraId="5310C25F">
            <w:pPr>
              <w:adjustRightInd w:val="0"/>
              <w:snapToGrid w:val="0"/>
              <w:rPr>
                <w:rFonts w:ascii="微软雅黑" w:hAnsi="微软雅黑" w:eastAsia="微软雅黑"/>
                <w:sz w:val="20"/>
                <w:szCs w:val="20"/>
              </w:rPr>
            </w:pPr>
            <w:r>
              <w:rPr>
                <w:rFonts w:hint="eastAsia" w:ascii="微软雅黑" w:hAnsi="微软雅黑" w:eastAsia="微软雅黑"/>
                <w:sz w:val="20"/>
                <w:szCs w:val="20"/>
              </w:rPr>
              <w:t>① 基本资料</w:t>
            </w:r>
          </w:p>
        </w:tc>
      </w:tr>
      <w:tr w14:paraId="74E80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125" w:type="dxa"/>
            <w:vMerge w:val="continue"/>
            <w:vAlign w:val="center"/>
          </w:tcPr>
          <w:p w14:paraId="2D410FEA">
            <w:pPr>
              <w:adjustRightInd w:val="0"/>
              <w:snapToGrid w:val="0"/>
              <w:rPr>
                <w:rFonts w:ascii="微软雅黑" w:hAnsi="微软雅黑" w:eastAsia="微软雅黑"/>
                <w:sz w:val="20"/>
                <w:szCs w:val="20"/>
              </w:rPr>
            </w:pPr>
          </w:p>
        </w:tc>
        <w:tc>
          <w:tcPr>
            <w:tcW w:w="2760" w:type="dxa"/>
            <w:vMerge w:val="continue"/>
            <w:vAlign w:val="center"/>
          </w:tcPr>
          <w:p w14:paraId="5646DD05">
            <w:pPr>
              <w:adjustRightInd w:val="0"/>
              <w:snapToGrid w:val="0"/>
              <w:rPr>
                <w:rFonts w:ascii="微软雅黑" w:hAnsi="微软雅黑" w:eastAsia="微软雅黑"/>
                <w:sz w:val="20"/>
                <w:szCs w:val="20"/>
              </w:rPr>
            </w:pPr>
          </w:p>
        </w:tc>
        <w:tc>
          <w:tcPr>
            <w:tcW w:w="3945" w:type="dxa"/>
            <w:vAlign w:val="center"/>
          </w:tcPr>
          <w:p w14:paraId="0F785FFA">
            <w:pPr>
              <w:adjustRightInd w:val="0"/>
              <w:snapToGrid w:val="0"/>
              <w:rPr>
                <w:rFonts w:ascii="微软雅黑" w:hAnsi="微软雅黑" w:eastAsia="微软雅黑"/>
                <w:sz w:val="20"/>
                <w:szCs w:val="20"/>
              </w:rPr>
            </w:pPr>
            <w:r>
              <w:rPr>
                <w:rFonts w:hint="eastAsia" w:ascii="微软雅黑" w:hAnsi="微软雅黑" w:eastAsia="微软雅黑"/>
                <w:sz w:val="20"/>
                <w:szCs w:val="20"/>
              </w:rPr>
              <w:t>② 病历及重疾诊断证明书（如病理报告）</w:t>
            </w:r>
          </w:p>
        </w:tc>
      </w:tr>
      <w:tr w14:paraId="6E673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restart"/>
            <w:vAlign w:val="center"/>
          </w:tcPr>
          <w:p w14:paraId="0847A071">
            <w:pPr>
              <w:adjustRightInd w:val="0"/>
              <w:snapToGrid w:val="0"/>
              <w:jc w:val="center"/>
              <w:rPr>
                <w:rFonts w:ascii="微软雅黑" w:hAnsi="微软雅黑" w:eastAsia="微软雅黑"/>
                <w:sz w:val="20"/>
                <w:szCs w:val="20"/>
              </w:rPr>
            </w:pPr>
            <w:r>
              <w:rPr>
                <w:rFonts w:hint="eastAsia" w:ascii="微软雅黑" w:hAnsi="微软雅黑" w:eastAsia="微软雅黑"/>
                <w:sz w:val="20"/>
                <w:szCs w:val="20"/>
              </w:rPr>
              <w:t>意外残疾</w:t>
            </w:r>
          </w:p>
        </w:tc>
        <w:tc>
          <w:tcPr>
            <w:tcW w:w="2760" w:type="dxa"/>
            <w:vMerge w:val="restart"/>
            <w:vAlign w:val="center"/>
          </w:tcPr>
          <w:p w14:paraId="0B0E3DDB">
            <w:pPr>
              <w:adjustRightInd w:val="0"/>
              <w:snapToGrid w:val="0"/>
              <w:jc w:val="center"/>
              <w:rPr>
                <w:rFonts w:ascii="微软雅黑" w:hAnsi="微软雅黑" w:eastAsia="微软雅黑"/>
                <w:sz w:val="20"/>
                <w:szCs w:val="20"/>
              </w:rPr>
            </w:pPr>
            <w:r>
              <w:rPr>
                <w:rFonts w:hint="eastAsia" w:ascii="微软雅黑" w:hAnsi="微软雅黑" w:eastAsia="微软雅黑"/>
                <w:sz w:val="20"/>
                <w:szCs w:val="20"/>
              </w:rPr>
              <w:t>被保险人\监护人</w:t>
            </w:r>
          </w:p>
        </w:tc>
        <w:tc>
          <w:tcPr>
            <w:tcW w:w="3945" w:type="dxa"/>
            <w:vAlign w:val="center"/>
          </w:tcPr>
          <w:p w14:paraId="378246DF">
            <w:pPr>
              <w:adjustRightInd w:val="0"/>
              <w:snapToGrid w:val="0"/>
              <w:rPr>
                <w:rFonts w:ascii="微软雅黑" w:hAnsi="微软雅黑" w:eastAsia="微软雅黑"/>
                <w:sz w:val="20"/>
                <w:szCs w:val="20"/>
              </w:rPr>
            </w:pPr>
            <w:r>
              <w:rPr>
                <w:rFonts w:hint="eastAsia" w:ascii="微软雅黑" w:hAnsi="微软雅黑" w:eastAsia="微软雅黑"/>
                <w:sz w:val="20"/>
                <w:szCs w:val="20"/>
              </w:rPr>
              <w:t>① 基本资料</w:t>
            </w:r>
          </w:p>
        </w:tc>
      </w:tr>
      <w:tr w14:paraId="656F9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continue"/>
            <w:vAlign w:val="center"/>
          </w:tcPr>
          <w:p w14:paraId="0AE34322">
            <w:pPr>
              <w:adjustRightInd w:val="0"/>
              <w:snapToGrid w:val="0"/>
              <w:rPr>
                <w:rFonts w:ascii="微软雅黑" w:hAnsi="微软雅黑" w:eastAsia="微软雅黑"/>
                <w:sz w:val="20"/>
                <w:szCs w:val="20"/>
              </w:rPr>
            </w:pPr>
          </w:p>
        </w:tc>
        <w:tc>
          <w:tcPr>
            <w:tcW w:w="2760" w:type="dxa"/>
            <w:vMerge w:val="continue"/>
            <w:vAlign w:val="center"/>
          </w:tcPr>
          <w:p w14:paraId="4B34D3FA">
            <w:pPr>
              <w:adjustRightInd w:val="0"/>
              <w:snapToGrid w:val="0"/>
              <w:rPr>
                <w:rFonts w:ascii="微软雅黑" w:hAnsi="微软雅黑" w:eastAsia="微软雅黑"/>
                <w:sz w:val="20"/>
                <w:szCs w:val="20"/>
              </w:rPr>
            </w:pPr>
          </w:p>
        </w:tc>
        <w:tc>
          <w:tcPr>
            <w:tcW w:w="3945" w:type="dxa"/>
            <w:vAlign w:val="center"/>
          </w:tcPr>
          <w:p w14:paraId="1AFB2AB7">
            <w:pPr>
              <w:adjustRightInd w:val="0"/>
              <w:snapToGrid w:val="0"/>
              <w:rPr>
                <w:rFonts w:ascii="微软雅黑" w:hAnsi="微软雅黑" w:eastAsia="微软雅黑"/>
                <w:sz w:val="20"/>
                <w:szCs w:val="20"/>
              </w:rPr>
            </w:pPr>
            <w:r>
              <w:rPr>
                <w:rFonts w:hint="eastAsia" w:ascii="微软雅黑" w:hAnsi="微软雅黑" w:eastAsia="微软雅黑"/>
                <w:sz w:val="20"/>
                <w:szCs w:val="20"/>
              </w:rPr>
              <w:t>② 伤残鉴定书/其他鉴定报告</w:t>
            </w:r>
          </w:p>
        </w:tc>
      </w:tr>
      <w:tr w14:paraId="6CC70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continue"/>
            <w:vAlign w:val="center"/>
          </w:tcPr>
          <w:p w14:paraId="34F79E9A">
            <w:pPr>
              <w:adjustRightInd w:val="0"/>
              <w:snapToGrid w:val="0"/>
              <w:rPr>
                <w:rFonts w:ascii="微软雅黑" w:hAnsi="微软雅黑" w:eastAsia="微软雅黑"/>
                <w:sz w:val="20"/>
                <w:szCs w:val="20"/>
              </w:rPr>
            </w:pPr>
          </w:p>
        </w:tc>
        <w:tc>
          <w:tcPr>
            <w:tcW w:w="2760" w:type="dxa"/>
            <w:vMerge w:val="continue"/>
            <w:vAlign w:val="center"/>
          </w:tcPr>
          <w:p w14:paraId="534A6871">
            <w:pPr>
              <w:adjustRightInd w:val="0"/>
              <w:snapToGrid w:val="0"/>
              <w:rPr>
                <w:rFonts w:ascii="微软雅黑" w:hAnsi="微软雅黑" w:eastAsia="微软雅黑"/>
                <w:sz w:val="20"/>
                <w:szCs w:val="20"/>
              </w:rPr>
            </w:pPr>
          </w:p>
        </w:tc>
        <w:tc>
          <w:tcPr>
            <w:tcW w:w="3945" w:type="dxa"/>
            <w:vAlign w:val="center"/>
          </w:tcPr>
          <w:p w14:paraId="5ABB9494">
            <w:pPr>
              <w:adjustRightInd w:val="0"/>
              <w:snapToGrid w:val="0"/>
              <w:rPr>
                <w:rFonts w:ascii="微软雅黑" w:hAnsi="微软雅黑" w:eastAsia="微软雅黑"/>
                <w:sz w:val="20"/>
                <w:szCs w:val="20"/>
              </w:rPr>
            </w:pPr>
            <w:r>
              <w:rPr>
                <w:rFonts w:hint="eastAsia" w:ascii="微软雅黑" w:hAnsi="微软雅黑" w:eastAsia="微软雅黑"/>
                <w:sz w:val="20"/>
                <w:szCs w:val="20"/>
              </w:rPr>
              <w:t>③ 意外事故证明</w:t>
            </w:r>
          </w:p>
        </w:tc>
      </w:tr>
      <w:tr w14:paraId="29727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restart"/>
            <w:vAlign w:val="center"/>
          </w:tcPr>
          <w:p w14:paraId="4035E43D">
            <w:pPr>
              <w:adjustRightInd w:val="0"/>
              <w:snapToGrid w:val="0"/>
              <w:jc w:val="center"/>
              <w:rPr>
                <w:rFonts w:ascii="微软雅黑" w:hAnsi="微软雅黑" w:eastAsia="微软雅黑"/>
                <w:sz w:val="20"/>
                <w:szCs w:val="20"/>
              </w:rPr>
            </w:pPr>
            <w:r>
              <w:rPr>
                <w:rFonts w:hint="eastAsia" w:ascii="微软雅黑" w:hAnsi="微软雅黑" w:eastAsia="微软雅黑"/>
                <w:sz w:val="20"/>
                <w:szCs w:val="20"/>
              </w:rPr>
              <w:t>住院/医疗</w:t>
            </w:r>
          </w:p>
        </w:tc>
        <w:tc>
          <w:tcPr>
            <w:tcW w:w="2760" w:type="dxa"/>
            <w:vMerge w:val="restart"/>
            <w:vAlign w:val="center"/>
          </w:tcPr>
          <w:p w14:paraId="6D460BE0">
            <w:pPr>
              <w:adjustRightInd w:val="0"/>
              <w:snapToGrid w:val="0"/>
              <w:jc w:val="center"/>
              <w:rPr>
                <w:rFonts w:ascii="微软雅黑" w:hAnsi="微软雅黑" w:eastAsia="微软雅黑"/>
                <w:sz w:val="20"/>
                <w:szCs w:val="20"/>
              </w:rPr>
            </w:pPr>
            <w:r>
              <w:rPr>
                <w:rFonts w:hint="eastAsia" w:ascii="微软雅黑" w:hAnsi="微软雅黑" w:eastAsia="微软雅黑"/>
                <w:sz w:val="20"/>
                <w:szCs w:val="20"/>
              </w:rPr>
              <w:t>被保险人\监护人</w:t>
            </w:r>
          </w:p>
        </w:tc>
        <w:tc>
          <w:tcPr>
            <w:tcW w:w="3945" w:type="dxa"/>
            <w:vAlign w:val="center"/>
          </w:tcPr>
          <w:p w14:paraId="69537D4A">
            <w:pPr>
              <w:adjustRightInd w:val="0"/>
              <w:snapToGrid w:val="0"/>
              <w:rPr>
                <w:rFonts w:ascii="微软雅黑" w:hAnsi="微软雅黑" w:eastAsia="微软雅黑"/>
                <w:sz w:val="20"/>
                <w:szCs w:val="20"/>
              </w:rPr>
            </w:pPr>
            <w:r>
              <w:rPr>
                <w:rFonts w:hint="eastAsia" w:ascii="微软雅黑" w:hAnsi="微软雅黑" w:eastAsia="微软雅黑"/>
                <w:sz w:val="20"/>
                <w:szCs w:val="20"/>
              </w:rPr>
              <w:t>① 基本资料</w:t>
            </w:r>
          </w:p>
        </w:tc>
      </w:tr>
      <w:tr w14:paraId="6E88A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continue"/>
            <w:vAlign w:val="center"/>
          </w:tcPr>
          <w:p w14:paraId="087D5603">
            <w:pPr>
              <w:adjustRightInd w:val="0"/>
              <w:snapToGrid w:val="0"/>
              <w:jc w:val="center"/>
              <w:rPr>
                <w:rFonts w:ascii="微软雅黑" w:hAnsi="微软雅黑" w:eastAsia="微软雅黑"/>
                <w:sz w:val="20"/>
                <w:szCs w:val="20"/>
              </w:rPr>
            </w:pPr>
          </w:p>
        </w:tc>
        <w:tc>
          <w:tcPr>
            <w:tcW w:w="2760" w:type="dxa"/>
            <w:vMerge w:val="continue"/>
            <w:vAlign w:val="center"/>
          </w:tcPr>
          <w:p w14:paraId="0669B891">
            <w:pPr>
              <w:adjustRightInd w:val="0"/>
              <w:snapToGrid w:val="0"/>
              <w:jc w:val="center"/>
              <w:rPr>
                <w:rFonts w:ascii="微软雅黑" w:hAnsi="微软雅黑" w:eastAsia="微软雅黑"/>
                <w:sz w:val="20"/>
                <w:szCs w:val="20"/>
              </w:rPr>
            </w:pPr>
          </w:p>
        </w:tc>
        <w:tc>
          <w:tcPr>
            <w:tcW w:w="3945" w:type="dxa"/>
            <w:vAlign w:val="center"/>
          </w:tcPr>
          <w:p w14:paraId="7EDCC6B1">
            <w:pPr>
              <w:adjustRightInd w:val="0"/>
              <w:snapToGrid w:val="0"/>
              <w:rPr>
                <w:rFonts w:ascii="微软雅黑" w:hAnsi="微软雅黑" w:eastAsia="微软雅黑"/>
                <w:sz w:val="20"/>
                <w:szCs w:val="20"/>
              </w:rPr>
            </w:pPr>
            <w:r>
              <w:rPr>
                <w:rFonts w:hint="eastAsia" w:ascii="微软雅黑" w:hAnsi="微软雅黑" w:eastAsia="微软雅黑"/>
                <w:sz w:val="20"/>
                <w:szCs w:val="20"/>
              </w:rPr>
              <w:t>② 病历、处方、诊断证明原件及费用清单</w:t>
            </w:r>
          </w:p>
        </w:tc>
      </w:tr>
      <w:tr w14:paraId="0E5BD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125" w:type="dxa"/>
            <w:vMerge w:val="continue"/>
            <w:vAlign w:val="center"/>
          </w:tcPr>
          <w:p w14:paraId="4A6308D3">
            <w:pPr>
              <w:adjustRightInd w:val="0"/>
              <w:snapToGrid w:val="0"/>
              <w:rPr>
                <w:rFonts w:ascii="微软雅黑" w:hAnsi="微软雅黑" w:eastAsia="微软雅黑"/>
                <w:sz w:val="20"/>
                <w:szCs w:val="20"/>
              </w:rPr>
            </w:pPr>
          </w:p>
        </w:tc>
        <w:tc>
          <w:tcPr>
            <w:tcW w:w="2760" w:type="dxa"/>
            <w:vMerge w:val="continue"/>
            <w:vAlign w:val="center"/>
          </w:tcPr>
          <w:p w14:paraId="47948A7F">
            <w:pPr>
              <w:adjustRightInd w:val="0"/>
              <w:snapToGrid w:val="0"/>
              <w:rPr>
                <w:rFonts w:ascii="微软雅黑" w:hAnsi="微软雅黑" w:eastAsia="微软雅黑"/>
                <w:sz w:val="20"/>
                <w:szCs w:val="20"/>
              </w:rPr>
            </w:pPr>
          </w:p>
        </w:tc>
        <w:tc>
          <w:tcPr>
            <w:tcW w:w="3945" w:type="dxa"/>
            <w:vAlign w:val="center"/>
          </w:tcPr>
          <w:p w14:paraId="1300C4DE">
            <w:pPr>
              <w:adjustRightInd w:val="0"/>
              <w:snapToGrid w:val="0"/>
              <w:rPr>
                <w:rFonts w:ascii="微软雅黑" w:hAnsi="微软雅黑" w:eastAsia="微软雅黑"/>
                <w:sz w:val="20"/>
                <w:szCs w:val="20"/>
              </w:rPr>
            </w:pPr>
            <w:r>
              <w:rPr>
                <w:rFonts w:hint="eastAsia" w:ascii="微软雅黑" w:hAnsi="微软雅黑" w:eastAsia="微软雅黑"/>
                <w:sz w:val="20"/>
                <w:szCs w:val="20"/>
              </w:rPr>
              <w:t>③ 医疗费用原始收据</w:t>
            </w:r>
          </w:p>
        </w:tc>
      </w:tr>
    </w:tbl>
    <w:p w14:paraId="4BB17127">
      <w:pPr>
        <w:pStyle w:val="9"/>
        <w:spacing w:line="276" w:lineRule="auto"/>
        <w:rPr>
          <w:rFonts w:ascii="微软雅黑" w:hAnsi="微软雅黑" w:eastAsia="微软雅黑"/>
          <w:sz w:val="22"/>
          <w:szCs w:val="21"/>
        </w:rPr>
      </w:pPr>
      <w:r>
        <w:rPr>
          <w:rFonts w:hint="eastAsia" w:ascii="微软雅黑" w:hAnsi="微软雅黑" w:eastAsia="微软雅黑"/>
          <w:sz w:val="22"/>
          <w:szCs w:val="21"/>
        </w:rPr>
        <w:t>备注：根据具体的保险事故情况与不同的保险公司，可能会要求补充与事故相关的其它资料。</w:t>
      </w:r>
    </w:p>
    <w:p w14:paraId="0F52F3FC">
      <w:pPr>
        <w:pStyle w:val="9"/>
        <w:spacing w:line="276" w:lineRule="auto"/>
        <w:rPr>
          <w:rFonts w:ascii="微软雅黑" w:hAnsi="微软雅黑" w:eastAsia="微软雅黑"/>
          <w:sz w:val="24"/>
          <w:szCs w:val="22"/>
        </w:rPr>
      </w:pPr>
    </w:p>
    <w:sectPr>
      <w:headerReference r:id="rId3" w:type="default"/>
      <w:footerReference r:id="rId4" w:type="default"/>
      <w:pgSz w:w="16838" w:h="11906" w:orient="landscape"/>
      <w:pgMar w:top="1440" w:right="2880" w:bottom="1440" w:left="2880" w:header="851" w:footer="992" w:gutter="0"/>
      <w:pgNumType w:fmt="decimal"/>
      <w:cols w:space="425"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2219B8">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82C0297">
                          <w:pPr>
                            <w:pStyle w:val="2"/>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20</w:t>
                          </w:r>
                          <w:r>
                            <w:fldChar w:fldCharType="end"/>
                          </w:r>
                        </w:p>
                      </w:txbxContent>
                    </wps:txbx>
                    <wps:bodyPr wrap="none" lIns="0" tIns="0" rIns="0" bIns="0" upright="0">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JhKX8c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KI7dcYsDv/z8cfn15/L7O1lm&#10;efoANWbdB8xLwzs/4NLMfkBnZj2oaPMX+RCMo7jnq7hySETkR+vVel1hSGBsviA+e3geIqT30luS&#10;jYZGnF4RlZ8+QhpT55Rczfk7bUyZoHH/OBAze1jufewxW2nYDxOhvW/PyKfHwTfU4Z5TYj441DXv&#10;yGzE2djPxjFEfejKEuV6EG6PCZsoveUKI+xUGCdW2E3blVfi8b1kPfxR2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3JhKX8cBAACZAwAADgAAAAAAAAABACAAAAAeAQAAZHJzL2Uyb0RvYy54&#10;bWxQSwUGAAAAAAYABgBZAQAAVwUAAAAA&#10;">
              <v:fill on="f" focussize="0,0"/>
              <v:stroke on="f"/>
              <v:imagedata o:title=""/>
              <o:lock v:ext="edit" aspectratio="f"/>
              <v:textbox inset="0mm,0mm,0mm,0mm" style="mso-fit-shape-to-text:t;">
                <w:txbxContent>
                  <w:p w14:paraId="082C0297">
                    <w:pPr>
                      <w:pStyle w:val="2"/>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20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4"/>
      <w:tblpPr w:leftFromText="180" w:rightFromText="180" w:vertAnchor="page" w:horzAnchor="page" w:tblpX="3064" w:tblpY="51"/>
      <w:tblOverlap w:val="never"/>
      <w:tblW w:w="10999" w:type="dxa"/>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177"/>
      <w:gridCol w:w="4794"/>
      <w:gridCol w:w="3028"/>
    </w:tblGrid>
    <w:tr w14:paraId="4B73374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3177" w:type="dxa"/>
          <w:vAlign w:val="center"/>
        </w:tcPr>
        <w:p w14:paraId="5EBABB38">
          <w:pPr>
            <w:widowControl w:val="0"/>
            <w:jc w:val="both"/>
            <w:rPr>
              <w:rFonts w:ascii="仿宋_GB2312" w:hAnsi="Times New Roman" w:eastAsia="仿宋_GB2312" w:cs="Times New Roman"/>
              <w:kern w:val="2"/>
              <w:sz w:val="13"/>
              <w:szCs w:val="28"/>
            </w:rPr>
          </w:pPr>
          <w:r>
            <w:rPr>
              <w:rFonts w:ascii="仿宋_GB2312" w:hAnsi="Times New Roman" w:eastAsia="仿宋_GB2312" w:cs="Times New Roman"/>
              <w:kern w:val="2"/>
              <w:sz w:val="28"/>
              <w:szCs w:val="28"/>
            </w:rPr>
            <w:drawing>
              <wp:inline distT="0" distB="0" distL="0" distR="0">
                <wp:extent cx="1564640" cy="546735"/>
                <wp:effectExtent l="0" t="0" r="10160" b="1206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564640" cy="546735"/>
                        </a:xfrm>
                        <a:prstGeom prst="rect">
                          <a:avLst/>
                        </a:prstGeom>
                      </pic:spPr>
                    </pic:pic>
                  </a:graphicData>
                </a:graphic>
              </wp:inline>
            </w:drawing>
          </w:r>
        </w:p>
      </w:tc>
      <w:tc>
        <w:tcPr>
          <w:tcW w:w="4794" w:type="dxa"/>
          <w:vAlign w:val="center"/>
        </w:tcPr>
        <w:p w14:paraId="14C14C92">
          <w:pPr>
            <w:widowControl w:val="0"/>
            <w:jc w:val="center"/>
            <w:rPr>
              <w:rFonts w:ascii="黑体" w:hAnsi="黑体" w:eastAsia="黑体" w:cs="Times New Roman"/>
              <w:b/>
              <w:bCs w:val="0"/>
              <w:kern w:val="2"/>
              <w:sz w:val="28"/>
              <w:szCs w:val="28"/>
            </w:rPr>
          </w:pPr>
          <w:r>
            <w:rPr>
              <w:rFonts w:hint="eastAsia" w:ascii="黑体" w:hAnsi="黑体" w:eastAsia="黑体" w:cs="Times New Roman"/>
              <w:b/>
              <w:bCs w:val="0"/>
              <w:kern w:val="2"/>
              <w:sz w:val="28"/>
              <w:szCs w:val="28"/>
            </w:rPr>
            <w:t>东方大地保险经纪有限公司</w:t>
          </w:r>
        </w:p>
        <w:p w14:paraId="48F19646">
          <w:pPr>
            <w:widowControl w:val="0"/>
            <w:jc w:val="center"/>
            <w:rPr>
              <w:rFonts w:ascii="黑体" w:hAnsi="黑体" w:eastAsia="黑体" w:cs="Times New Roman"/>
              <w:b/>
              <w:kern w:val="2"/>
              <w:sz w:val="28"/>
              <w:szCs w:val="28"/>
            </w:rPr>
          </w:pPr>
          <w:r>
            <w:rPr>
              <w:rFonts w:hint="eastAsia" w:ascii="黑体" w:hAnsi="黑体" w:eastAsia="黑体" w:cs="Times New Roman"/>
              <w:b/>
              <w:bCs w:val="0"/>
              <w:kern w:val="2"/>
              <w:sz w:val="28"/>
              <w:szCs w:val="28"/>
              <w:lang w:val="en-US" w:eastAsia="zh-CN"/>
            </w:rPr>
            <w:t>运营岗位工作</w:t>
          </w:r>
          <w:r>
            <w:rPr>
              <w:rFonts w:hint="eastAsia" w:ascii="黑体" w:hAnsi="黑体" w:eastAsia="黑体" w:cs="Times New Roman"/>
              <w:b/>
              <w:bCs w:val="0"/>
              <w:kern w:val="2"/>
              <w:sz w:val="28"/>
              <w:szCs w:val="28"/>
            </w:rPr>
            <w:t>制度</w:t>
          </w:r>
        </w:p>
      </w:tc>
      <w:tc>
        <w:tcPr>
          <w:tcW w:w="3028" w:type="dxa"/>
          <w:vAlign w:val="center"/>
        </w:tcPr>
        <w:p w14:paraId="584BF0E0">
          <w:pPr>
            <w:widowControl w:val="0"/>
            <w:jc w:val="both"/>
            <w:rPr>
              <w:rFonts w:ascii="黑体" w:hAnsi="黑体" w:eastAsia="黑体" w:cs="Times New Roman"/>
              <w:kern w:val="2"/>
              <w:sz w:val="21"/>
              <w:szCs w:val="21"/>
            </w:rPr>
          </w:pPr>
          <w:r>
            <w:rPr>
              <w:rFonts w:hint="eastAsia" w:ascii="黑体" w:hAnsi="黑体" w:eastAsia="黑体" w:cs="Times New Roman"/>
              <w:kern w:val="2"/>
              <w:sz w:val="21"/>
              <w:szCs w:val="21"/>
            </w:rPr>
            <w:t>编号：DFDD-ZD-</w:t>
          </w:r>
          <w:r>
            <w:rPr>
              <w:rFonts w:hint="eastAsia" w:ascii="黑体" w:hAnsi="黑体" w:eastAsia="黑体" w:cs="Times New Roman"/>
              <w:kern w:val="2"/>
              <w:sz w:val="21"/>
              <w:szCs w:val="21"/>
              <w:lang w:val="en-US" w:eastAsia="zh-CN"/>
            </w:rPr>
            <w:t>GW</w:t>
          </w:r>
          <w:r>
            <w:rPr>
              <w:rFonts w:hint="eastAsia" w:ascii="黑体" w:hAnsi="黑体" w:eastAsia="黑体" w:cs="Times New Roman"/>
              <w:kern w:val="2"/>
              <w:sz w:val="21"/>
              <w:szCs w:val="21"/>
            </w:rPr>
            <w:t>01</w:t>
          </w:r>
        </w:p>
        <w:p w14:paraId="43D3BB87">
          <w:pPr>
            <w:widowControl w:val="0"/>
            <w:jc w:val="both"/>
            <w:rPr>
              <w:rFonts w:ascii="黑体" w:hAnsi="黑体" w:eastAsia="黑体" w:cs="Times New Roman"/>
              <w:color w:val="000000"/>
              <w:kern w:val="2"/>
              <w:sz w:val="21"/>
              <w:szCs w:val="21"/>
            </w:rPr>
          </w:pPr>
          <w:r>
            <w:rPr>
              <w:rFonts w:hint="eastAsia" w:ascii="黑体" w:hAnsi="黑体" w:eastAsia="黑体" w:cs="Times New Roman"/>
              <w:kern w:val="2"/>
              <w:sz w:val="21"/>
              <w:szCs w:val="21"/>
            </w:rPr>
            <w:t>版号：1</w:t>
          </w:r>
          <w:r>
            <w:rPr>
              <w:rFonts w:hint="eastAsia" w:ascii="黑体" w:hAnsi="黑体" w:eastAsia="黑体" w:cs="Times New Roman"/>
              <w:kern w:val="2"/>
              <w:sz w:val="21"/>
              <w:szCs w:val="21"/>
              <w:lang w:val="en-US" w:eastAsia="zh-CN"/>
            </w:rPr>
            <w:t>9</w:t>
          </w:r>
          <w:r>
            <w:rPr>
              <w:rFonts w:ascii="黑体" w:hAnsi="黑体" w:eastAsia="黑体" w:cs="Times New Roman"/>
              <w:kern w:val="2"/>
              <w:sz w:val="21"/>
              <w:szCs w:val="21"/>
            </w:rPr>
            <w:t>A</w:t>
          </w:r>
          <w:r>
            <w:rPr>
              <w:rFonts w:hint="eastAsia" w:ascii="黑体" w:hAnsi="黑体" w:eastAsia="黑体" w:cs="Times New Roman"/>
              <w:kern w:val="2"/>
              <w:sz w:val="21"/>
              <w:szCs w:val="21"/>
            </w:rPr>
            <w:t>/</w:t>
          </w:r>
          <w:r>
            <w:rPr>
              <w:rFonts w:ascii="黑体" w:hAnsi="黑体" w:eastAsia="黑体" w:cs="Times New Roman"/>
              <w:kern w:val="2"/>
              <w:sz w:val="21"/>
              <w:szCs w:val="21"/>
            </w:rPr>
            <w:t>0</w:t>
          </w:r>
        </w:p>
        <w:p w14:paraId="7E9CF597">
          <w:pPr>
            <w:widowControl w:val="0"/>
            <w:jc w:val="both"/>
            <w:rPr>
              <w:rFonts w:ascii="仿宋_GB2312" w:hAnsi="Times New Roman" w:eastAsia="仿宋_GB2312" w:cs="Times New Roman"/>
              <w:kern w:val="2"/>
              <w:sz w:val="24"/>
              <w:szCs w:val="28"/>
            </w:rPr>
          </w:pPr>
          <w:r>
            <w:rPr>
              <w:rFonts w:hint="eastAsia" w:ascii="黑体" w:hAnsi="黑体" w:eastAsia="黑体" w:cs="Times New Roman"/>
              <w:kern w:val="2"/>
              <w:sz w:val="21"/>
              <w:szCs w:val="21"/>
            </w:rPr>
            <w:t>页码：</w:t>
          </w:r>
          <w:r>
            <w:rPr>
              <w:rFonts w:hint="eastAsia" w:ascii="黑体" w:hAnsi="黑体" w:eastAsia="黑体" w:cs="Times New Roman"/>
              <w:kern w:val="0"/>
              <w:sz w:val="21"/>
              <w:szCs w:val="21"/>
            </w:rPr>
            <w:t xml:space="preserve">第 </w:t>
          </w:r>
          <w:r>
            <w:rPr>
              <w:rFonts w:ascii="黑体" w:hAnsi="黑体" w:eastAsia="黑体" w:cs="Times New Roman"/>
              <w:kern w:val="0"/>
              <w:sz w:val="21"/>
              <w:szCs w:val="21"/>
            </w:rPr>
            <w:fldChar w:fldCharType="begin"/>
          </w:r>
          <w:r>
            <w:rPr>
              <w:rFonts w:ascii="黑体" w:hAnsi="黑体" w:eastAsia="黑体" w:cs="Times New Roman"/>
              <w:kern w:val="0"/>
              <w:sz w:val="21"/>
              <w:szCs w:val="21"/>
            </w:rPr>
            <w:instrText xml:space="preserve"> PAGE </w:instrText>
          </w:r>
          <w:r>
            <w:rPr>
              <w:rFonts w:ascii="黑体" w:hAnsi="黑体" w:eastAsia="黑体" w:cs="Times New Roman"/>
              <w:kern w:val="0"/>
              <w:sz w:val="21"/>
              <w:szCs w:val="21"/>
            </w:rPr>
            <w:fldChar w:fldCharType="separate"/>
          </w:r>
          <w:r>
            <w:rPr>
              <w:rFonts w:ascii="黑体" w:hAnsi="黑体" w:eastAsia="黑体" w:cs="Times New Roman"/>
              <w:kern w:val="0"/>
              <w:sz w:val="21"/>
              <w:szCs w:val="21"/>
            </w:rPr>
            <w:t>5</w:t>
          </w:r>
          <w:r>
            <w:rPr>
              <w:rFonts w:ascii="黑体" w:hAnsi="黑体" w:eastAsia="黑体" w:cs="Times New Roman"/>
              <w:kern w:val="0"/>
              <w:sz w:val="21"/>
              <w:szCs w:val="21"/>
            </w:rPr>
            <w:fldChar w:fldCharType="end"/>
          </w:r>
          <w:r>
            <w:rPr>
              <w:rFonts w:hint="eastAsia" w:ascii="黑体" w:hAnsi="黑体" w:eastAsia="黑体" w:cs="Times New Roman"/>
              <w:kern w:val="0"/>
              <w:sz w:val="21"/>
              <w:szCs w:val="21"/>
            </w:rPr>
            <w:t xml:space="preserve"> 页 共</w:t>
          </w:r>
          <w:r>
            <w:rPr>
              <w:rFonts w:hint="eastAsia" w:ascii="黑体" w:hAnsi="黑体" w:eastAsia="黑体" w:cs="Times New Roman"/>
              <w:kern w:val="0"/>
              <w:sz w:val="21"/>
              <w:szCs w:val="21"/>
              <w:lang w:val="en-US" w:eastAsia="zh-CN"/>
            </w:rPr>
            <w:t>19</w:t>
          </w:r>
          <w:r>
            <w:rPr>
              <w:rFonts w:hint="eastAsia" w:ascii="黑体" w:hAnsi="黑体" w:eastAsia="黑体" w:cs="Times New Roman"/>
              <w:kern w:val="0"/>
              <w:sz w:val="21"/>
              <w:szCs w:val="21"/>
            </w:rPr>
            <w:t>页</w:t>
          </w:r>
        </w:p>
      </w:tc>
    </w:tr>
  </w:tbl>
  <w:p w14:paraId="583845AF">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20"/>
  <w:drawingGridVerticalSpacing w:val="163"/>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3E20"/>
    <w:rsid w:val="0001734D"/>
    <w:rsid w:val="000235FE"/>
    <w:rsid w:val="00035C15"/>
    <w:rsid w:val="00035C9D"/>
    <w:rsid w:val="000362CF"/>
    <w:rsid w:val="00042DBC"/>
    <w:rsid w:val="00044104"/>
    <w:rsid w:val="00051D8B"/>
    <w:rsid w:val="000540FF"/>
    <w:rsid w:val="000758EB"/>
    <w:rsid w:val="000A069C"/>
    <w:rsid w:val="000A1BE4"/>
    <w:rsid w:val="000A2ED3"/>
    <w:rsid w:val="000A6F86"/>
    <w:rsid w:val="000B3106"/>
    <w:rsid w:val="000B5515"/>
    <w:rsid w:val="000C462D"/>
    <w:rsid w:val="000C4F42"/>
    <w:rsid w:val="000E5E1C"/>
    <w:rsid w:val="000F43C6"/>
    <w:rsid w:val="00124EBC"/>
    <w:rsid w:val="00127DC0"/>
    <w:rsid w:val="0013065E"/>
    <w:rsid w:val="00135E7D"/>
    <w:rsid w:val="00143BE0"/>
    <w:rsid w:val="00146BE8"/>
    <w:rsid w:val="001533CC"/>
    <w:rsid w:val="001544D4"/>
    <w:rsid w:val="0015605B"/>
    <w:rsid w:val="00162AF6"/>
    <w:rsid w:val="001660AB"/>
    <w:rsid w:val="001837D5"/>
    <w:rsid w:val="00190766"/>
    <w:rsid w:val="001A24B1"/>
    <w:rsid w:val="001C16A1"/>
    <w:rsid w:val="001D048A"/>
    <w:rsid w:val="001D428F"/>
    <w:rsid w:val="001F63A6"/>
    <w:rsid w:val="001F7CF1"/>
    <w:rsid w:val="00206B42"/>
    <w:rsid w:val="00215AA3"/>
    <w:rsid w:val="00217F8C"/>
    <w:rsid w:val="002320E4"/>
    <w:rsid w:val="00232714"/>
    <w:rsid w:val="00233498"/>
    <w:rsid w:val="0023643C"/>
    <w:rsid w:val="00241430"/>
    <w:rsid w:val="002419F7"/>
    <w:rsid w:val="00245243"/>
    <w:rsid w:val="00246148"/>
    <w:rsid w:val="002466D8"/>
    <w:rsid w:val="0025424C"/>
    <w:rsid w:val="00261D2C"/>
    <w:rsid w:val="00272D7C"/>
    <w:rsid w:val="0027799C"/>
    <w:rsid w:val="002A747F"/>
    <w:rsid w:val="002B0D06"/>
    <w:rsid w:val="002B2543"/>
    <w:rsid w:val="002B37A7"/>
    <w:rsid w:val="002C1881"/>
    <w:rsid w:val="002D296C"/>
    <w:rsid w:val="002D7253"/>
    <w:rsid w:val="002E0DB0"/>
    <w:rsid w:val="002E18E1"/>
    <w:rsid w:val="002E2EAC"/>
    <w:rsid w:val="002F5037"/>
    <w:rsid w:val="00305588"/>
    <w:rsid w:val="00306321"/>
    <w:rsid w:val="00312143"/>
    <w:rsid w:val="00312D00"/>
    <w:rsid w:val="00333625"/>
    <w:rsid w:val="00335EF5"/>
    <w:rsid w:val="00344F23"/>
    <w:rsid w:val="0035452B"/>
    <w:rsid w:val="00374331"/>
    <w:rsid w:val="00387801"/>
    <w:rsid w:val="00391382"/>
    <w:rsid w:val="00391D07"/>
    <w:rsid w:val="00391DB1"/>
    <w:rsid w:val="003B087B"/>
    <w:rsid w:val="003B27E6"/>
    <w:rsid w:val="003C1401"/>
    <w:rsid w:val="003D0F8E"/>
    <w:rsid w:val="003D36C2"/>
    <w:rsid w:val="003D471A"/>
    <w:rsid w:val="003D4B25"/>
    <w:rsid w:val="003D4F82"/>
    <w:rsid w:val="003D7AE9"/>
    <w:rsid w:val="003E0093"/>
    <w:rsid w:val="003E2016"/>
    <w:rsid w:val="003E2137"/>
    <w:rsid w:val="003F03B0"/>
    <w:rsid w:val="003F05B6"/>
    <w:rsid w:val="003F1716"/>
    <w:rsid w:val="004030DC"/>
    <w:rsid w:val="0040555D"/>
    <w:rsid w:val="004165C0"/>
    <w:rsid w:val="004249D0"/>
    <w:rsid w:val="0044190D"/>
    <w:rsid w:val="00446855"/>
    <w:rsid w:val="004538F7"/>
    <w:rsid w:val="00456A20"/>
    <w:rsid w:val="004903F5"/>
    <w:rsid w:val="00490E26"/>
    <w:rsid w:val="0049102F"/>
    <w:rsid w:val="0049745F"/>
    <w:rsid w:val="004A02C0"/>
    <w:rsid w:val="004A0DA3"/>
    <w:rsid w:val="004B73FB"/>
    <w:rsid w:val="004D0F6C"/>
    <w:rsid w:val="004D2CC3"/>
    <w:rsid w:val="004E37E7"/>
    <w:rsid w:val="004E4160"/>
    <w:rsid w:val="004E4422"/>
    <w:rsid w:val="004F74A4"/>
    <w:rsid w:val="005010C5"/>
    <w:rsid w:val="00502A4D"/>
    <w:rsid w:val="00510D51"/>
    <w:rsid w:val="005141C7"/>
    <w:rsid w:val="005231A5"/>
    <w:rsid w:val="00524F5F"/>
    <w:rsid w:val="00525AD4"/>
    <w:rsid w:val="00534C21"/>
    <w:rsid w:val="00535D7B"/>
    <w:rsid w:val="0053671A"/>
    <w:rsid w:val="00542204"/>
    <w:rsid w:val="0054287F"/>
    <w:rsid w:val="0054383D"/>
    <w:rsid w:val="005452E0"/>
    <w:rsid w:val="00575498"/>
    <w:rsid w:val="00592C2F"/>
    <w:rsid w:val="005944B8"/>
    <w:rsid w:val="005A2C57"/>
    <w:rsid w:val="005D1E1F"/>
    <w:rsid w:val="005D2DEA"/>
    <w:rsid w:val="005D6418"/>
    <w:rsid w:val="005D76D4"/>
    <w:rsid w:val="005E632F"/>
    <w:rsid w:val="005F028A"/>
    <w:rsid w:val="006011AD"/>
    <w:rsid w:val="006050A6"/>
    <w:rsid w:val="00606812"/>
    <w:rsid w:val="00620A0A"/>
    <w:rsid w:val="00626A9A"/>
    <w:rsid w:val="00630183"/>
    <w:rsid w:val="00635EEF"/>
    <w:rsid w:val="00646225"/>
    <w:rsid w:val="006563C9"/>
    <w:rsid w:val="00660DDB"/>
    <w:rsid w:val="006725E8"/>
    <w:rsid w:val="00675A9E"/>
    <w:rsid w:val="00682D37"/>
    <w:rsid w:val="006914F6"/>
    <w:rsid w:val="006B2441"/>
    <w:rsid w:val="006C1984"/>
    <w:rsid w:val="006C24EC"/>
    <w:rsid w:val="006C6529"/>
    <w:rsid w:val="006D3BC7"/>
    <w:rsid w:val="006D4074"/>
    <w:rsid w:val="006D5EF5"/>
    <w:rsid w:val="006E62BF"/>
    <w:rsid w:val="006F23A0"/>
    <w:rsid w:val="006F33EA"/>
    <w:rsid w:val="006F4A97"/>
    <w:rsid w:val="00716F19"/>
    <w:rsid w:val="00717847"/>
    <w:rsid w:val="00722A6D"/>
    <w:rsid w:val="0073120A"/>
    <w:rsid w:val="00740B21"/>
    <w:rsid w:val="00741E4E"/>
    <w:rsid w:val="007461C0"/>
    <w:rsid w:val="0075161B"/>
    <w:rsid w:val="007530D7"/>
    <w:rsid w:val="00757851"/>
    <w:rsid w:val="007653C6"/>
    <w:rsid w:val="00765A23"/>
    <w:rsid w:val="00783C00"/>
    <w:rsid w:val="007862F8"/>
    <w:rsid w:val="007A7C19"/>
    <w:rsid w:val="007C0E14"/>
    <w:rsid w:val="007D3A12"/>
    <w:rsid w:val="007E2399"/>
    <w:rsid w:val="007E2FAF"/>
    <w:rsid w:val="007E3F75"/>
    <w:rsid w:val="007F6A8D"/>
    <w:rsid w:val="0080671D"/>
    <w:rsid w:val="00811921"/>
    <w:rsid w:val="00816224"/>
    <w:rsid w:val="0082270B"/>
    <w:rsid w:val="00836BAB"/>
    <w:rsid w:val="00837049"/>
    <w:rsid w:val="00837D9F"/>
    <w:rsid w:val="00862ABD"/>
    <w:rsid w:val="0086455F"/>
    <w:rsid w:val="0087065A"/>
    <w:rsid w:val="00883588"/>
    <w:rsid w:val="008948EA"/>
    <w:rsid w:val="008A0394"/>
    <w:rsid w:val="008A6021"/>
    <w:rsid w:val="008C49C4"/>
    <w:rsid w:val="008C72C6"/>
    <w:rsid w:val="008D0472"/>
    <w:rsid w:val="008D67DA"/>
    <w:rsid w:val="008E546A"/>
    <w:rsid w:val="008E69FE"/>
    <w:rsid w:val="008F43B6"/>
    <w:rsid w:val="00907744"/>
    <w:rsid w:val="009130C1"/>
    <w:rsid w:val="00926C3A"/>
    <w:rsid w:val="009404DC"/>
    <w:rsid w:val="00941EBB"/>
    <w:rsid w:val="009460CA"/>
    <w:rsid w:val="00955CC6"/>
    <w:rsid w:val="00961064"/>
    <w:rsid w:val="0096495A"/>
    <w:rsid w:val="00967DBB"/>
    <w:rsid w:val="009719A8"/>
    <w:rsid w:val="0098180E"/>
    <w:rsid w:val="00985C47"/>
    <w:rsid w:val="009B1390"/>
    <w:rsid w:val="009B3397"/>
    <w:rsid w:val="009B56B3"/>
    <w:rsid w:val="009C5F0E"/>
    <w:rsid w:val="009D581B"/>
    <w:rsid w:val="009E5947"/>
    <w:rsid w:val="009F2567"/>
    <w:rsid w:val="009F2C7E"/>
    <w:rsid w:val="00A013DE"/>
    <w:rsid w:val="00A05042"/>
    <w:rsid w:val="00A13D86"/>
    <w:rsid w:val="00A342F0"/>
    <w:rsid w:val="00A34D18"/>
    <w:rsid w:val="00A418EB"/>
    <w:rsid w:val="00A42B96"/>
    <w:rsid w:val="00A42D46"/>
    <w:rsid w:val="00A43938"/>
    <w:rsid w:val="00A50177"/>
    <w:rsid w:val="00A541E1"/>
    <w:rsid w:val="00A562FC"/>
    <w:rsid w:val="00A83E09"/>
    <w:rsid w:val="00A91B18"/>
    <w:rsid w:val="00AA7961"/>
    <w:rsid w:val="00AB305A"/>
    <w:rsid w:val="00AC0406"/>
    <w:rsid w:val="00AC0F2C"/>
    <w:rsid w:val="00AC412D"/>
    <w:rsid w:val="00AD1443"/>
    <w:rsid w:val="00AD5932"/>
    <w:rsid w:val="00AF43E9"/>
    <w:rsid w:val="00AF6D6F"/>
    <w:rsid w:val="00AF79A4"/>
    <w:rsid w:val="00B0478A"/>
    <w:rsid w:val="00B049F7"/>
    <w:rsid w:val="00B12F13"/>
    <w:rsid w:val="00B2064C"/>
    <w:rsid w:val="00B24A7E"/>
    <w:rsid w:val="00B34ABF"/>
    <w:rsid w:val="00B35E24"/>
    <w:rsid w:val="00B4748F"/>
    <w:rsid w:val="00B5541D"/>
    <w:rsid w:val="00B652C5"/>
    <w:rsid w:val="00B65BBF"/>
    <w:rsid w:val="00B67E8A"/>
    <w:rsid w:val="00B76243"/>
    <w:rsid w:val="00B80477"/>
    <w:rsid w:val="00B8388F"/>
    <w:rsid w:val="00B83969"/>
    <w:rsid w:val="00B90AAB"/>
    <w:rsid w:val="00B92F7A"/>
    <w:rsid w:val="00B94453"/>
    <w:rsid w:val="00B97A56"/>
    <w:rsid w:val="00BA394D"/>
    <w:rsid w:val="00BA621A"/>
    <w:rsid w:val="00BC02DA"/>
    <w:rsid w:val="00BC1413"/>
    <w:rsid w:val="00BC2A5C"/>
    <w:rsid w:val="00BC6996"/>
    <w:rsid w:val="00BD142C"/>
    <w:rsid w:val="00BD2171"/>
    <w:rsid w:val="00BF21A9"/>
    <w:rsid w:val="00BF2418"/>
    <w:rsid w:val="00C254B0"/>
    <w:rsid w:val="00C26771"/>
    <w:rsid w:val="00C50B30"/>
    <w:rsid w:val="00C52D7F"/>
    <w:rsid w:val="00C53CBD"/>
    <w:rsid w:val="00C669CC"/>
    <w:rsid w:val="00C72846"/>
    <w:rsid w:val="00C735B1"/>
    <w:rsid w:val="00C764BC"/>
    <w:rsid w:val="00C76D21"/>
    <w:rsid w:val="00C77279"/>
    <w:rsid w:val="00C81C3C"/>
    <w:rsid w:val="00CA1C55"/>
    <w:rsid w:val="00CA6DC2"/>
    <w:rsid w:val="00CC5AC7"/>
    <w:rsid w:val="00CE3E20"/>
    <w:rsid w:val="00CF1768"/>
    <w:rsid w:val="00D13632"/>
    <w:rsid w:val="00D14F30"/>
    <w:rsid w:val="00D16A47"/>
    <w:rsid w:val="00D16C02"/>
    <w:rsid w:val="00D21249"/>
    <w:rsid w:val="00D23F96"/>
    <w:rsid w:val="00D267AE"/>
    <w:rsid w:val="00D6117F"/>
    <w:rsid w:val="00D72DD9"/>
    <w:rsid w:val="00D730FC"/>
    <w:rsid w:val="00D76D58"/>
    <w:rsid w:val="00D77819"/>
    <w:rsid w:val="00D81F57"/>
    <w:rsid w:val="00D94B2B"/>
    <w:rsid w:val="00D97A46"/>
    <w:rsid w:val="00DB544C"/>
    <w:rsid w:val="00DB6FCF"/>
    <w:rsid w:val="00DC1472"/>
    <w:rsid w:val="00DD30C4"/>
    <w:rsid w:val="00DD47E2"/>
    <w:rsid w:val="00DF24AC"/>
    <w:rsid w:val="00DF4DFC"/>
    <w:rsid w:val="00E06120"/>
    <w:rsid w:val="00E15D83"/>
    <w:rsid w:val="00E16107"/>
    <w:rsid w:val="00E31359"/>
    <w:rsid w:val="00E32CF1"/>
    <w:rsid w:val="00E56C23"/>
    <w:rsid w:val="00E666F2"/>
    <w:rsid w:val="00E6729A"/>
    <w:rsid w:val="00E8505E"/>
    <w:rsid w:val="00E871DB"/>
    <w:rsid w:val="00EB41D5"/>
    <w:rsid w:val="00EB640A"/>
    <w:rsid w:val="00EB660C"/>
    <w:rsid w:val="00EB6A96"/>
    <w:rsid w:val="00EC1C03"/>
    <w:rsid w:val="00EC364E"/>
    <w:rsid w:val="00EC6AD5"/>
    <w:rsid w:val="00EC782D"/>
    <w:rsid w:val="00EE0654"/>
    <w:rsid w:val="00EE0C1A"/>
    <w:rsid w:val="00EE44DC"/>
    <w:rsid w:val="00EE6EF0"/>
    <w:rsid w:val="00EE79AD"/>
    <w:rsid w:val="00EF1A34"/>
    <w:rsid w:val="00EF344E"/>
    <w:rsid w:val="00EF75F5"/>
    <w:rsid w:val="00F0278A"/>
    <w:rsid w:val="00F07BF5"/>
    <w:rsid w:val="00F15464"/>
    <w:rsid w:val="00F26BFF"/>
    <w:rsid w:val="00F3013E"/>
    <w:rsid w:val="00F34ACC"/>
    <w:rsid w:val="00F34E6A"/>
    <w:rsid w:val="00F37F43"/>
    <w:rsid w:val="00F41374"/>
    <w:rsid w:val="00F46BE5"/>
    <w:rsid w:val="00F64656"/>
    <w:rsid w:val="00F72AC5"/>
    <w:rsid w:val="00F80F44"/>
    <w:rsid w:val="00F81EA1"/>
    <w:rsid w:val="00F85E61"/>
    <w:rsid w:val="00F91727"/>
    <w:rsid w:val="00F9552F"/>
    <w:rsid w:val="00F9732C"/>
    <w:rsid w:val="00FB240D"/>
    <w:rsid w:val="00FB3947"/>
    <w:rsid w:val="00FB7D56"/>
    <w:rsid w:val="00FC5AE5"/>
    <w:rsid w:val="00FE5181"/>
    <w:rsid w:val="00FE5FBE"/>
    <w:rsid w:val="00FE79C6"/>
    <w:rsid w:val="00FF56D7"/>
    <w:rsid w:val="00FF79D6"/>
    <w:rsid w:val="424865AC"/>
    <w:rsid w:val="4450752D"/>
    <w:rsid w:val="50B26775"/>
    <w:rsid w:val="7E2E30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宋体" w:hAnsi="宋体" w:eastAsia="宋体" w:cs="宋体"/>
      <w:kern w:val="0"/>
      <w:sz w:val="24"/>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qFormat/>
    <w:uiPriority w:val="99"/>
    <w:pPr>
      <w:widowControl w:val="0"/>
      <w:tabs>
        <w:tab w:val="center" w:pos="4153"/>
        <w:tab w:val="right" w:pos="8306"/>
      </w:tabs>
      <w:snapToGrid w:val="0"/>
    </w:pPr>
    <w:rPr>
      <w:rFonts w:asciiTheme="minorHAnsi" w:hAnsiTheme="minorHAnsi" w:eastAsiaTheme="minorEastAsia" w:cstheme="minorBidi"/>
      <w:kern w:val="2"/>
      <w:sz w:val="18"/>
      <w:szCs w:val="18"/>
    </w:rPr>
  </w:style>
  <w:style w:type="paragraph" w:styleId="3">
    <w:name w:val="header"/>
    <w:basedOn w:val="1"/>
    <w:link w:val="7"/>
    <w:unhideWhenUsed/>
    <w:qFormat/>
    <w:uiPriority w:val="99"/>
    <w:pPr>
      <w:widowControl w:val="0"/>
      <w:pBdr>
        <w:bottom w:val="single" w:color="auto" w:sz="6" w:space="1"/>
      </w:pBdr>
      <w:tabs>
        <w:tab w:val="center" w:pos="4153"/>
        <w:tab w:val="right" w:pos="8306"/>
      </w:tabs>
      <w:snapToGrid w:val="0"/>
      <w:jc w:val="center"/>
    </w:pPr>
    <w:rPr>
      <w:rFonts w:asciiTheme="minorHAnsi" w:hAnsiTheme="minorHAnsi" w:eastAsiaTheme="minorEastAsia" w:cstheme="minorBidi"/>
      <w:kern w:val="2"/>
      <w:sz w:val="18"/>
      <w:szCs w:val="18"/>
    </w:rPr>
  </w:style>
  <w:style w:type="table" w:styleId="5">
    <w:name w:val="Table Grid"/>
    <w:basedOn w:val="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 w:type="paragraph" w:customStyle="1" w:styleId="9">
    <w:name w:val="标准"/>
    <w:basedOn w:val="1"/>
    <w:qFormat/>
    <w:uiPriority w:val="0"/>
    <w:pPr>
      <w:widowControl w:val="0"/>
      <w:spacing w:line="360" w:lineRule="auto"/>
      <w:jc w:val="both"/>
    </w:pPr>
    <w:rPr>
      <w:rFonts w:ascii="Times New Roman" w:hAnsi="Times New Roman" w:cs="Times New Roman"/>
      <w:kern w:val="2"/>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5394</Words>
  <Characters>5450</Characters>
  <Lines>56</Lines>
  <Paragraphs>15</Paragraphs>
  <TotalTime>1</TotalTime>
  <ScaleCrop>false</ScaleCrop>
  <LinksUpToDate>false</LinksUpToDate>
  <CharactersWithSpaces>5652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2018-03-01T07:56:00Z</dcterms:created>
  <dc:creator>综合管理中心</dc:creator>
  <cp:lastModifiedBy>Sunny</cp:lastModifiedBy>
  <dcterms:modified xsi:type="dcterms:W3CDTF">2026-01-15T07:24:25Z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A461088DF3964E4AA751E473E3EBB2B0_13</vt:lpwstr>
  </property>
</Properties>
</file>