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C5CE5F">
      <w:pPr>
        <w:rPr>
          <w:rFonts w:ascii="微软雅黑" w:hAnsi="微软雅黑" w:eastAsia="微软雅黑"/>
          <w:sz w:val="22"/>
          <w:highlight w:val="none"/>
        </w:rPr>
      </w:pPr>
    </w:p>
    <w:p w14:paraId="50E55068">
      <w:pPr>
        <w:jc w:val="center"/>
        <w:rPr>
          <w:rFonts w:ascii="微软雅黑" w:hAnsi="微软雅黑" w:eastAsia="微软雅黑"/>
          <w:b/>
          <w:sz w:val="32"/>
          <w:highlight w:val="none"/>
        </w:rPr>
      </w:pPr>
      <w:r>
        <w:rPr>
          <w:rFonts w:hint="eastAsia" w:ascii="微软雅黑" w:hAnsi="微软雅黑" w:eastAsia="微软雅黑"/>
          <w:b/>
          <w:sz w:val="32"/>
          <w:highlight w:val="none"/>
        </w:rPr>
        <w:t>东方大地（武汉）保险经纪有限公司地区分支机构</w:t>
      </w:r>
    </w:p>
    <w:p w14:paraId="22D2B53A">
      <w:pPr>
        <w:jc w:val="center"/>
        <w:rPr>
          <w:rFonts w:ascii="微软雅黑" w:hAnsi="微软雅黑" w:eastAsia="微软雅黑"/>
          <w:b/>
          <w:sz w:val="32"/>
          <w:highlight w:val="none"/>
        </w:rPr>
      </w:pPr>
      <w:r>
        <w:rPr>
          <w:rFonts w:hint="eastAsia" w:ascii="微软雅黑" w:hAnsi="微软雅黑" w:eastAsia="微软雅黑"/>
          <w:b/>
          <w:sz w:val="32"/>
          <w:highlight w:val="none"/>
        </w:rPr>
        <w:t>经营管理办法（试行）</w:t>
      </w:r>
    </w:p>
    <w:p w14:paraId="0483D672">
      <w:pPr>
        <w:jc w:val="right"/>
        <w:rPr>
          <w:rFonts w:ascii="微软雅黑" w:hAnsi="微软雅黑" w:eastAsia="微软雅黑"/>
          <w:sz w:val="22"/>
          <w:highlight w:val="none"/>
        </w:rPr>
      </w:pPr>
      <w:bookmarkStart w:id="0" w:name="_GoBack"/>
      <w:bookmarkEnd w:id="0"/>
      <w:r>
        <w:rPr>
          <w:rFonts w:hint="eastAsia" w:ascii="微软雅黑" w:hAnsi="微软雅黑" w:eastAsia="微软雅黑"/>
          <w:sz w:val="22"/>
          <w:highlight w:val="none"/>
        </w:rPr>
        <w:t>2019.</w:t>
      </w:r>
      <w:r>
        <w:rPr>
          <w:rFonts w:ascii="微软雅黑" w:hAnsi="微软雅黑" w:eastAsia="微软雅黑"/>
          <w:sz w:val="22"/>
          <w:highlight w:val="none"/>
        </w:rPr>
        <w:t>2</w:t>
      </w:r>
      <w:r>
        <w:rPr>
          <w:rFonts w:hint="eastAsia" w:ascii="微软雅黑" w:hAnsi="微软雅黑" w:eastAsia="微软雅黑"/>
          <w:sz w:val="22"/>
          <w:highlight w:val="none"/>
        </w:rPr>
        <w:t>.</w:t>
      </w:r>
      <w:r>
        <w:rPr>
          <w:rFonts w:ascii="微软雅黑" w:hAnsi="微软雅黑" w:eastAsia="微软雅黑"/>
          <w:sz w:val="22"/>
          <w:highlight w:val="none"/>
        </w:rPr>
        <w:t>0</w:t>
      </w:r>
      <w:r>
        <w:rPr>
          <w:rFonts w:hint="eastAsia" w:ascii="微软雅黑" w:hAnsi="微软雅黑" w:eastAsia="微软雅黑"/>
          <w:sz w:val="22"/>
          <w:highlight w:val="none"/>
        </w:rPr>
        <w:t>版</w:t>
      </w:r>
    </w:p>
    <w:p w14:paraId="16341E09">
      <w:pPr>
        <w:jc w:val="center"/>
        <w:rPr>
          <w:rFonts w:ascii="微软雅黑" w:hAnsi="微软雅黑" w:eastAsia="微软雅黑"/>
          <w:b/>
          <w:sz w:val="24"/>
          <w:highlight w:val="none"/>
        </w:rPr>
      </w:pPr>
      <w:r>
        <w:rPr>
          <w:rFonts w:hint="eastAsia" w:ascii="微软雅黑" w:hAnsi="微软雅黑" w:eastAsia="微软雅黑"/>
          <w:b/>
          <w:sz w:val="24"/>
          <w:highlight w:val="none"/>
        </w:rPr>
        <w:t>第一部分 基本原则</w:t>
      </w:r>
    </w:p>
    <w:p w14:paraId="2AB3F7C3">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 xml:space="preserve">第 </w:t>
      </w:r>
      <w:r>
        <w:rPr>
          <w:rFonts w:ascii="微软雅黑" w:hAnsi="微软雅黑" w:eastAsia="微软雅黑"/>
          <w:sz w:val="22"/>
          <w:highlight w:val="none"/>
        </w:rPr>
        <w:t xml:space="preserve"> </w:t>
      </w:r>
      <w:r>
        <w:rPr>
          <w:rFonts w:hint="eastAsia" w:ascii="微软雅黑" w:hAnsi="微软雅黑" w:eastAsia="微软雅黑"/>
          <w:sz w:val="22"/>
          <w:highlight w:val="none"/>
        </w:rPr>
        <w:t xml:space="preserve">一 </w:t>
      </w:r>
      <w:r>
        <w:rPr>
          <w:rFonts w:ascii="微软雅黑" w:hAnsi="微软雅黑" w:eastAsia="微软雅黑"/>
          <w:sz w:val="22"/>
          <w:highlight w:val="none"/>
        </w:rPr>
        <w:t xml:space="preserve"> </w:t>
      </w:r>
      <w:r>
        <w:rPr>
          <w:rFonts w:hint="eastAsia" w:ascii="微软雅黑" w:hAnsi="微软雅黑" w:eastAsia="微软雅黑"/>
          <w:sz w:val="22"/>
          <w:highlight w:val="none"/>
        </w:rPr>
        <w:t>条 东方大地（武汉）保险经纪有限公司（以下简称：东方大地）的各地区分公司分为省级分公司与普通分公司。按照保险区域经营监管的行政区划规定，由省级分公司负责所在行政区划与监管部门的对接与合规管理工作，普通分公司履行日常合规职责，全面落实监管部门安排的工作和任务。</w:t>
      </w:r>
    </w:p>
    <w:p w14:paraId="4B4FD6BD">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  二  条 东方大地总部是全部保险及相关业务的最终经营责任人，负责制订（或修订）所有地区分公司的保险经营相关行为的相关规则，包括且不限于：基本业务规则与服务管理制度，业绩激励及费用管理规则、财务结算规则等。</w:t>
      </w:r>
    </w:p>
    <w:p w14:paraId="6AA285B7">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 xml:space="preserve">第  三 </w:t>
      </w:r>
      <w:r>
        <w:rPr>
          <w:rFonts w:ascii="微软雅黑" w:hAnsi="微软雅黑" w:eastAsia="微软雅黑"/>
          <w:sz w:val="22"/>
          <w:highlight w:val="none"/>
        </w:rPr>
        <w:t xml:space="preserve"> </w:t>
      </w:r>
      <w:r>
        <w:rPr>
          <w:rFonts w:hint="eastAsia" w:ascii="微软雅黑" w:hAnsi="微软雅黑" w:eastAsia="微软雅黑"/>
          <w:sz w:val="22"/>
          <w:highlight w:val="none"/>
        </w:rPr>
        <w:t>条 各地区分公司在开展日常业务经营的过程中，必须严格遵守国家法律、金融法规、保险监管规定，合规展业、控制业务风险。</w:t>
      </w:r>
    </w:p>
    <w:p w14:paraId="266D62BB">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 xml:space="preserve">第  四 </w:t>
      </w:r>
      <w:r>
        <w:rPr>
          <w:rFonts w:ascii="微软雅黑" w:hAnsi="微软雅黑" w:eastAsia="微软雅黑"/>
          <w:sz w:val="22"/>
          <w:highlight w:val="none"/>
        </w:rPr>
        <w:t xml:space="preserve"> </w:t>
      </w:r>
      <w:r>
        <w:rPr>
          <w:rFonts w:hint="eastAsia" w:ascii="微软雅黑" w:hAnsi="微软雅黑" w:eastAsia="微软雅黑"/>
          <w:sz w:val="22"/>
          <w:highlight w:val="none"/>
        </w:rPr>
        <w:t>条 各地区分公司应当严格按照监管规定的业务、地域范围开展保险相关业务，遵守总部的相关业务规则和管理指引，严格执行公司相关运营、财务管理、风控合规等各项制度，做到规范操作、合规经营。</w:t>
      </w:r>
    </w:p>
    <w:p w14:paraId="1142C69A">
      <w:pPr>
        <w:ind w:left="1210" w:hanging="1210" w:hangingChars="550"/>
        <w:rPr>
          <w:rFonts w:ascii="微软雅黑" w:hAnsi="微软雅黑" w:eastAsia="微软雅黑"/>
          <w:sz w:val="22"/>
          <w:highlight w:val="none"/>
        </w:rPr>
      </w:pPr>
    </w:p>
    <w:p w14:paraId="6AD35BEA">
      <w:pPr>
        <w:ind w:left="1320" w:hanging="1321" w:hangingChars="550"/>
        <w:jc w:val="center"/>
        <w:rPr>
          <w:rFonts w:ascii="微软雅黑" w:hAnsi="微软雅黑" w:eastAsia="微软雅黑"/>
          <w:b/>
          <w:sz w:val="24"/>
          <w:highlight w:val="none"/>
        </w:rPr>
      </w:pPr>
      <w:r>
        <w:rPr>
          <w:rFonts w:hint="eastAsia" w:ascii="微软雅黑" w:hAnsi="微软雅黑" w:eastAsia="微软雅黑"/>
          <w:b/>
          <w:sz w:val="24"/>
          <w:highlight w:val="none"/>
        </w:rPr>
        <w:t>第二部分 地区分公司设立与组织</w:t>
      </w:r>
    </w:p>
    <w:p w14:paraId="6309E645">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 xml:space="preserve">第  五 </w:t>
      </w:r>
      <w:r>
        <w:rPr>
          <w:rFonts w:ascii="微软雅黑" w:hAnsi="微软雅黑" w:eastAsia="微软雅黑"/>
          <w:sz w:val="22"/>
          <w:highlight w:val="none"/>
        </w:rPr>
        <w:t xml:space="preserve"> </w:t>
      </w:r>
      <w:r>
        <w:rPr>
          <w:rFonts w:hint="eastAsia" w:ascii="微软雅黑" w:hAnsi="微软雅黑" w:eastAsia="微软雅黑"/>
          <w:sz w:val="22"/>
          <w:highlight w:val="none"/>
        </w:rPr>
        <w:t>条 所有拟设立地区分公司，须有固定办公场所，必要的办公设备及联网办公系统，须配属专职负责人、财务人员及必要的服务人员，上述人员均应当报东方大地总部审核通过，方可履职。</w:t>
      </w:r>
    </w:p>
    <w:p w14:paraId="264DED44">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 xml:space="preserve">第  六 </w:t>
      </w:r>
      <w:r>
        <w:rPr>
          <w:rFonts w:ascii="微软雅黑" w:hAnsi="微软雅黑" w:eastAsia="微软雅黑"/>
          <w:sz w:val="22"/>
          <w:highlight w:val="none"/>
        </w:rPr>
        <w:t xml:space="preserve"> </w:t>
      </w:r>
      <w:r>
        <w:rPr>
          <w:rFonts w:hint="eastAsia" w:ascii="微软雅黑" w:hAnsi="微软雅黑" w:eastAsia="微软雅黑"/>
          <w:sz w:val="22"/>
          <w:highlight w:val="none"/>
        </w:rPr>
        <w:t>条 设立地区分公司，拟任分公司负责人应当符合分公司所在行政区域的保险监管机构的相关任职资格要求，向东方大地总部报备通过并报请当地保险监管机构审查批准之后方可履职。详见</w:t>
      </w:r>
      <w:r>
        <w:rPr>
          <w:rFonts w:hint="eastAsia" w:ascii="微软雅黑" w:hAnsi="微软雅黑" w:eastAsia="微软雅黑"/>
          <w:sz w:val="22"/>
          <w:highlight w:val="none"/>
        </w:rPr>
        <w:t>《东方大地保险经纪有限公司从业人员管理规定》。</w:t>
      </w:r>
    </w:p>
    <w:p w14:paraId="53CA13F8">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  七  条 地区分公司应当按照当地行政法规要求，提供办理营业执照、税务登记、组织机构登记、社会保险登记及统计登记等相关资质材料，报送当地政府工商行政管理机构审批。东方大地总部协助提供公司章程、营业执照、董事会决议、负责人授权任命等申请材料。详见</w:t>
      </w:r>
      <w:r>
        <w:rPr>
          <w:rFonts w:hint="eastAsia" w:ascii="微软雅黑" w:hAnsi="微软雅黑" w:eastAsia="微软雅黑"/>
          <w:sz w:val="22"/>
          <w:highlight w:val="none"/>
        </w:rPr>
        <w:t>《东方大地保险经纪有限公司分公司设立流程》</w:t>
      </w:r>
      <w:r>
        <w:rPr>
          <w:rFonts w:hint="eastAsia" w:ascii="微软雅黑" w:hAnsi="微软雅黑" w:eastAsia="微软雅黑"/>
          <w:sz w:val="22"/>
          <w:highlight w:val="none"/>
        </w:rPr>
        <w:t>。</w:t>
      </w:r>
    </w:p>
    <w:p w14:paraId="6D703C17">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 xml:space="preserve">第  八 </w:t>
      </w:r>
      <w:r>
        <w:rPr>
          <w:rFonts w:ascii="微软雅黑" w:hAnsi="微软雅黑" w:eastAsia="微软雅黑"/>
          <w:sz w:val="22"/>
          <w:highlight w:val="none"/>
        </w:rPr>
        <w:t xml:space="preserve"> </w:t>
      </w:r>
      <w:r>
        <w:rPr>
          <w:rFonts w:hint="eastAsia" w:ascii="微软雅黑" w:hAnsi="微软雅黑" w:eastAsia="微软雅黑"/>
          <w:sz w:val="22"/>
          <w:highlight w:val="none"/>
        </w:rPr>
        <w:t>条 东方大地总部依据监管要求，负责建设必要的核心系统、并协调地区分公司完成向当地保险监管机构报备，分公司应当按照监管要求设置符合监管要求的办公室场所、办公室设备与设施。</w:t>
      </w:r>
    </w:p>
    <w:p w14:paraId="565D5117">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 xml:space="preserve">第  九 </w:t>
      </w:r>
      <w:r>
        <w:rPr>
          <w:rFonts w:ascii="微软雅黑" w:hAnsi="微软雅黑" w:eastAsia="微软雅黑"/>
          <w:sz w:val="22"/>
          <w:highlight w:val="none"/>
        </w:rPr>
        <w:t xml:space="preserve"> </w:t>
      </w:r>
      <w:r>
        <w:rPr>
          <w:rFonts w:hint="eastAsia" w:ascii="微软雅黑" w:hAnsi="微软雅黑" w:eastAsia="微软雅黑"/>
          <w:sz w:val="22"/>
          <w:highlight w:val="none"/>
        </w:rPr>
        <w:t>条 地区分公司应当按时完成银行费用结算专用账户设立，并报送东方大地总部进行财务备案。</w:t>
      </w:r>
    </w:p>
    <w:p w14:paraId="128375DB">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 xml:space="preserve">第  十 </w:t>
      </w:r>
      <w:r>
        <w:rPr>
          <w:rFonts w:ascii="微软雅黑" w:hAnsi="微软雅黑" w:eastAsia="微软雅黑"/>
          <w:sz w:val="22"/>
          <w:highlight w:val="none"/>
        </w:rPr>
        <w:t xml:space="preserve"> </w:t>
      </w:r>
      <w:r>
        <w:rPr>
          <w:rFonts w:hint="eastAsia" w:ascii="微软雅黑" w:hAnsi="微软雅黑" w:eastAsia="微软雅黑"/>
          <w:sz w:val="22"/>
          <w:highlight w:val="none"/>
        </w:rPr>
        <w:t>条 东方大地总部根据与各地区分公司的业绩经营标准，分为省级、地市级、区县级分公司，执行不同的运营费用与业绩激励标准，具体参见相关</w:t>
      </w:r>
      <w:r>
        <w:rPr>
          <w:rFonts w:hint="eastAsia" w:ascii="微软雅黑" w:hAnsi="微软雅黑" w:eastAsia="微软雅黑"/>
          <w:sz w:val="22"/>
          <w:highlight w:val="none"/>
        </w:rPr>
        <w:t>《东方大地保险经纪有限公司分公司经营费用与激励分级管理标准》。</w:t>
      </w:r>
    </w:p>
    <w:p w14:paraId="7C90FEAE">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 十一 条 各地区分公司的名称规则，根据机构分级不同，命名标准为：”东方大地（武汉）保险经纪有限公司“+”xx省、市/县（区、自治州）街道“+”分公司（营业部）“。</w:t>
      </w:r>
    </w:p>
    <w:p w14:paraId="1B27B39E">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 十二 条 地区分公司负责人全面负责其分公司的各项工作，分公司的基本人力配置应当符合当地监管要求及</w:t>
      </w:r>
      <w:r>
        <w:rPr>
          <w:rFonts w:hint="eastAsia" w:ascii="微软雅黑" w:hAnsi="微软雅黑" w:eastAsia="微软雅黑"/>
          <w:sz w:val="22"/>
          <w:highlight w:val="none"/>
        </w:rPr>
        <w:t>《东方大地保险经纪有限公司从业人员管理规定》</w:t>
      </w:r>
      <w:r>
        <w:rPr>
          <w:rFonts w:hint="eastAsia" w:ascii="微软雅黑" w:hAnsi="微软雅黑" w:eastAsia="微软雅黑"/>
          <w:sz w:val="22"/>
          <w:highlight w:val="none"/>
        </w:rPr>
        <w:t>。地区分公司可以根据业务发展的实际情况，招聘必要的人员完成业务管理与运营管理工作。</w:t>
      </w:r>
    </w:p>
    <w:p w14:paraId="32889623">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 十三 条 地区分公司的财务、运营等关键岗位的人力安排，应当符合相关金融管理制度要求，必须满足财务、运营等关键岗位职责明确、岗位分离、制约有效的内控管理要求。</w:t>
      </w:r>
    </w:p>
    <w:p w14:paraId="377D7F0E">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 十四 条 各地区分公司的印章、有价单证均由东方大地总部统一管理，具体细则参照</w:t>
      </w:r>
      <w:r>
        <w:rPr>
          <w:rFonts w:hint="eastAsia" w:ascii="微软雅黑" w:hAnsi="微软雅黑" w:eastAsia="微软雅黑"/>
          <w:sz w:val="22"/>
          <w:highlight w:val="none"/>
        </w:rPr>
        <w:t>《东方大地保险经纪有限公司印章管理制度》、《东方大地保险经纪有限公司单证管理制度》</w:t>
      </w:r>
      <w:r>
        <w:rPr>
          <w:rFonts w:hint="eastAsia" w:ascii="微软雅黑" w:hAnsi="微软雅黑" w:eastAsia="微软雅黑"/>
          <w:sz w:val="22"/>
          <w:highlight w:val="none"/>
        </w:rPr>
        <w:t>。</w:t>
      </w:r>
    </w:p>
    <w:p w14:paraId="4A64DC25">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 十五 条 地区分公司的办公场所、负责人变更等事项应当事先报送东方大地总部，并符合当地监管的规定。</w:t>
      </w:r>
    </w:p>
    <w:p w14:paraId="3C5FAF0A">
      <w:pPr>
        <w:ind w:left="1210" w:hanging="1210" w:hangingChars="550"/>
        <w:rPr>
          <w:rFonts w:ascii="微软雅黑" w:hAnsi="微软雅黑" w:eastAsia="微软雅黑"/>
          <w:sz w:val="22"/>
          <w:highlight w:val="none"/>
        </w:rPr>
      </w:pPr>
    </w:p>
    <w:p w14:paraId="45C43989">
      <w:pPr>
        <w:jc w:val="center"/>
        <w:rPr>
          <w:rFonts w:ascii="微软雅黑" w:hAnsi="微软雅黑" w:eastAsia="微软雅黑"/>
          <w:b/>
          <w:sz w:val="24"/>
          <w:highlight w:val="none"/>
        </w:rPr>
      </w:pPr>
      <w:r>
        <w:rPr>
          <w:rFonts w:hint="eastAsia" w:ascii="微软雅黑" w:hAnsi="微软雅黑" w:eastAsia="微软雅黑"/>
          <w:b/>
          <w:sz w:val="24"/>
          <w:highlight w:val="none"/>
        </w:rPr>
        <w:t>第三部分 基本业务规则</w:t>
      </w:r>
    </w:p>
    <w:p w14:paraId="2177DC63">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 十六 条 地区分公司进行日常业务拓展的过程中，应当符合中国保险监督委员会的相关展业区域规定，必须严格履行相关合规义务。</w:t>
      </w:r>
    </w:p>
    <w:p w14:paraId="5258D167">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 十七 条 地区分公司所开展的业务应当符合东方大地总部的经营战略，并接受总部的业务指引与监督。详见</w:t>
      </w:r>
      <w:r>
        <w:rPr>
          <w:rFonts w:hint="eastAsia" w:ascii="微软雅黑" w:hAnsi="微软雅黑" w:eastAsia="微软雅黑"/>
          <w:sz w:val="22"/>
          <w:highlight w:val="none"/>
        </w:rPr>
        <w:t>《东方大地保险经纪有限公司销售业务管理规定》。</w:t>
      </w:r>
    </w:p>
    <w:p w14:paraId="370F384B">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 十八 条 地区分公司在东方大地总部的整体规划下，可就具体经营指标、激励方案、产品政策与总部根据具体情况另行约定年度或阶段性执行计划与考核标准。详见</w:t>
      </w:r>
      <w:r>
        <w:rPr>
          <w:rFonts w:hint="eastAsia" w:ascii="微软雅黑" w:hAnsi="微软雅黑" w:eastAsia="微软雅黑"/>
          <w:sz w:val="22"/>
          <w:highlight w:val="none"/>
        </w:rPr>
        <w:t>《东方大地保险经纪有限公司分公司经营费用与激励分级管理标准》。</w:t>
      </w:r>
    </w:p>
    <w:p w14:paraId="56A0004A">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 十九 条 地区分公司在授权范围内独立开展业务，独立核算，自负盈亏。</w:t>
      </w:r>
    </w:p>
    <w:p w14:paraId="68A0C1ED">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 二十 条 东方大地总部统一为各地区分公司在核心系统中建立操作权限，供各分公司操作人员完成日常业务处理、数据查询。各分公司应当指定专人负责操作权限，严格执行系统安全管理规定，详见</w:t>
      </w:r>
      <w:r>
        <w:rPr>
          <w:rFonts w:hint="eastAsia" w:ascii="微软雅黑" w:hAnsi="微软雅黑" w:eastAsia="微软雅黑"/>
          <w:sz w:val="22"/>
          <w:highlight w:val="none"/>
        </w:rPr>
        <w:t>《东方大地保险经纪有限公司信息系统管理制度》</w:t>
      </w:r>
      <w:r>
        <w:rPr>
          <w:rFonts w:hint="eastAsia" w:ascii="微软雅黑" w:hAnsi="微软雅黑" w:eastAsia="微软雅黑"/>
          <w:sz w:val="22"/>
          <w:highlight w:val="none"/>
        </w:rPr>
        <w:t>。</w:t>
      </w:r>
    </w:p>
    <w:p w14:paraId="13D57426">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第二十一条 地区分公司的业务操作流程应当符合保险监管规定，所有业务按照相关业务操作规范完成投保、出单，并将业务数据录入核心系统，总部按照核心系统数据统计各地区分公司的营业收入。详见</w:t>
      </w:r>
      <w:r>
        <w:rPr>
          <w:rFonts w:hint="eastAsia" w:ascii="微软雅黑" w:hAnsi="微软雅黑" w:eastAsia="微软雅黑"/>
          <w:sz w:val="22"/>
          <w:highlight w:val="none"/>
        </w:rPr>
        <w:t>《东方大地保险经纪有限公司运营岗位工作制度》</w:t>
      </w:r>
      <w:r>
        <w:rPr>
          <w:rFonts w:hint="eastAsia" w:ascii="微软雅黑" w:hAnsi="微软雅黑" w:eastAsia="微软雅黑"/>
          <w:sz w:val="22"/>
          <w:highlight w:val="none"/>
        </w:rPr>
        <w:t>。</w:t>
      </w:r>
    </w:p>
    <w:p w14:paraId="670DE504">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第二十二条 各地区分公司应当及时、准确地将日常业务数据录入公司核心系统，并定期向东方大地总部报送相关业务报表。各地区分公司必须严格按照当地监管机构的报送要求，报送各项文件资料、报告及相关数据报表，确保报送材料的及时准确、真实完整。详见</w:t>
      </w:r>
      <w:r>
        <w:rPr>
          <w:rFonts w:hint="eastAsia" w:ascii="微软雅黑" w:hAnsi="微软雅黑" w:eastAsia="微软雅黑"/>
          <w:sz w:val="22"/>
          <w:highlight w:val="none"/>
        </w:rPr>
        <w:t>《东方大地保险经纪有限公司信息数据与业务档案管理规定》。</w:t>
      </w:r>
    </w:p>
    <w:p w14:paraId="6851FDA6">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第二十三条 各地区分公司必须建立日常经营的业务台账，妥善保存相关业务数据及资料，严格保护业务经营过程中所获得的客户信息与数据，未经客户许可及总部授权，不得向第三方泄露。</w:t>
      </w:r>
    </w:p>
    <w:p w14:paraId="679F0BE0">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第二十四条 各地区分公司须做好客户日常服务，协助客户完成向保险公司投保、保全、理赔等各项工作，建立东方大地的市场口碑。</w:t>
      </w:r>
    </w:p>
    <w:p w14:paraId="3EE71F56">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第二十五条 各地区公司须做好风控管理、合规经营，积极配合当地保险监管机构的管理，按照相关规定及时报送相关数据。</w:t>
      </w:r>
    </w:p>
    <w:p w14:paraId="0CB9F69C">
      <w:pPr>
        <w:ind w:left="1210" w:hanging="1210" w:hangingChars="550"/>
        <w:rPr>
          <w:rFonts w:ascii="微软雅黑" w:hAnsi="微软雅黑" w:eastAsia="微软雅黑"/>
          <w:sz w:val="22"/>
          <w:highlight w:val="none"/>
        </w:rPr>
      </w:pPr>
    </w:p>
    <w:p w14:paraId="7BD5D949">
      <w:pPr>
        <w:jc w:val="center"/>
        <w:rPr>
          <w:rFonts w:ascii="微软雅黑" w:hAnsi="微软雅黑" w:eastAsia="微软雅黑"/>
          <w:b/>
          <w:sz w:val="24"/>
          <w:highlight w:val="none"/>
        </w:rPr>
      </w:pPr>
      <w:r>
        <w:rPr>
          <w:rFonts w:hint="eastAsia" w:ascii="微软雅黑" w:hAnsi="微软雅黑" w:eastAsia="微软雅黑"/>
          <w:b/>
          <w:sz w:val="24"/>
          <w:highlight w:val="none"/>
        </w:rPr>
        <w:t>第四部分 财务及费用管理</w:t>
      </w:r>
    </w:p>
    <w:p w14:paraId="53131C7B">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第二十六条 东方大地总部各项业务统计计算口径为保险中介业务费用（以下简称：营业收入），以总部与合作保险公司（或其它合作方）实际结算金额为准。</w:t>
      </w:r>
    </w:p>
    <w:p w14:paraId="36C8CB56">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第二十七条 各地区分公司所开展业务的营业收入，根据实际情况，可以由总部财务部或各地区分公司财务部自行与对应的合作保险公司（或其它合作方）定期进行结算。</w:t>
      </w:r>
    </w:p>
    <w:p w14:paraId="42F81D23">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第二十八条 东方大地总部从各地区分公司的营业收入中，由总部进行营业收入结算的，按照《协议》中所约定的比例留取必要的税收，及运营与财务管理的分摊成本后，按照约定的费用结算周期转账至各分公司费用结算专用账户。由各地区分公司自行结算的，则分公司应按约定结算周期，向总部转账约定的费用分摊部分。</w:t>
      </w:r>
    </w:p>
    <w:p w14:paraId="0BFC179D">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第二十九条 东方大地总部与各分公司的费用结算周期原则上为每月一次，各分公司可以根据具体的业务需求，向总公司申请特殊的结算周期。具体操作流程详见</w:t>
      </w:r>
      <w:r>
        <w:rPr>
          <w:rFonts w:hint="eastAsia" w:ascii="微软雅黑" w:hAnsi="微软雅黑" w:eastAsia="微软雅黑"/>
          <w:sz w:val="22"/>
          <w:highlight w:val="none"/>
        </w:rPr>
        <w:t>《东方大地保险经纪有限公司费用结算管理办法》</w:t>
      </w:r>
      <w:r>
        <w:rPr>
          <w:rFonts w:hint="eastAsia" w:ascii="微软雅黑" w:hAnsi="微软雅黑" w:eastAsia="微软雅黑"/>
          <w:sz w:val="22"/>
          <w:highlight w:val="none"/>
        </w:rPr>
        <w:t>。</w:t>
      </w:r>
    </w:p>
    <w:p w14:paraId="2660E368">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 三十 条 各地区分公司的业务收入应当用于支付经营过程中所产生的展业、客户服务、人力成本等，所有费用的使用应当与业务数据一致，并符合国家保险及金融监管法规的规定。</w:t>
      </w:r>
    </w:p>
    <w:p w14:paraId="4ACAEA77">
      <w:pPr>
        <w:ind w:left="1210" w:hanging="1210" w:hangingChars="550"/>
        <w:rPr>
          <w:rFonts w:ascii="微软雅黑" w:hAnsi="微软雅黑" w:eastAsia="微软雅黑"/>
          <w:sz w:val="22"/>
          <w:highlight w:val="none"/>
        </w:rPr>
      </w:pPr>
    </w:p>
    <w:p w14:paraId="658EDE12">
      <w:pPr>
        <w:jc w:val="center"/>
        <w:rPr>
          <w:rFonts w:ascii="微软雅黑" w:hAnsi="微软雅黑" w:eastAsia="微软雅黑"/>
          <w:b/>
          <w:sz w:val="24"/>
          <w:highlight w:val="none"/>
        </w:rPr>
      </w:pPr>
      <w:r>
        <w:rPr>
          <w:rFonts w:hint="eastAsia" w:ascii="微软雅黑" w:hAnsi="微软雅黑" w:eastAsia="微软雅黑"/>
          <w:b/>
          <w:sz w:val="24"/>
          <w:highlight w:val="none"/>
        </w:rPr>
        <w:t>第五部分 其它相关规则</w:t>
      </w:r>
    </w:p>
    <w:p w14:paraId="60C0E086">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第三十一条 各地区分公司可以根据业务实际需要，与当地保险机构建立合作关系，签订业务合作协议，但必须报送总部审批后方可生效。</w:t>
      </w:r>
    </w:p>
    <w:p w14:paraId="59C8FE99">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第三十二条 各地区分公司负责人是分公司经营品质、风险控制的第一责任人，对于分公司经营中的经营品质与合规问题，总部将视情节予以该负责人警告通报、扣减业务收入直至解除资格。</w:t>
      </w:r>
    </w:p>
    <w:p w14:paraId="002B1EFA">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第三十三条 东方大地总部可以根据整体的年度经营情况，对经营品质良好、业绩达标的地区分公司，总部可以对分公司给予一次性的费用奖励，奖励总额由总部与分公司按年度进行协商约定。</w:t>
      </w:r>
    </w:p>
    <w:p w14:paraId="45D07359">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第三十四条 各地区分公司在接到当地监管部门（含保监、工商、税务、审计、公检法等）检查通知、被监管部门约谈或当地监管部门进驻的，必须及时向总部报告相关情况和可能涉及的问题及处罚，对于监管部门的相关工作动态也必须给予关注，及时上报。</w:t>
      </w:r>
    </w:p>
    <w:p w14:paraId="5430F2F4">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第三十五条 各地区分公司应强化风险防范意识，诚信经营、守法经营，严格杜绝以下行为：</w:t>
      </w:r>
    </w:p>
    <w:p w14:paraId="45700974">
      <w:pPr>
        <w:ind w:left="1155" w:leftChars="550"/>
        <w:rPr>
          <w:rFonts w:ascii="微软雅黑" w:hAnsi="微软雅黑" w:eastAsia="微软雅黑"/>
          <w:sz w:val="22"/>
          <w:highlight w:val="none"/>
        </w:rPr>
      </w:pPr>
      <w:r>
        <w:rPr>
          <w:rFonts w:hint="eastAsia" w:ascii="微软雅黑" w:hAnsi="微软雅黑" w:eastAsia="微软雅黑"/>
          <w:sz w:val="22"/>
          <w:highlight w:val="none"/>
        </w:rPr>
        <w:t xml:space="preserve">1、直接或变相为保险机构、其他单位及投保人洗钱； </w:t>
      </w:r>
    </w:p>
    <w:p w14:paraId="7D05B7BA">
      <w:pPr>
        <w:ind w:left="1155" w:leftChars="550"/>
        <w:rPr>
          <w:rFonts w:ascii="微软雅黑" w:hAnsi="微软雅黑" w:eastAsia="微软雅黑"/>
          <w:sz w:val="22"/>
          <w:highlight w:val="none"/>
        </w:rPr>
      </w:pPr>
      <w:r>
        <w:rPr>
          <w:rFonts w:hint="eastAsia" w:ascii="微软雅黑" w:hAnsi="微软雅黑" w:eastAsia="微软雅黑"/>
          <w:sz w:val="22"/>
          <w:highlight w:val="none"/>
        </w:rPr>
        <w:t xml:space="preserve">2、挪用或侵占保费； </w:t>
      </w:r>
    </w:p>
    <w:p w14:paraId="77C7A720">
      <w:pPr>
        <w:ind w:left="1155" w:leftChars="550"/>
        <w:rPr>
          <w:rFonts w:ascii="微软雅黑" w:hAnsi="微软雅黑" w:eastAsia="微软雅黑"/>
          <w:sz w:val="22"/>
          <w:highlight w:val="none"/>
        </w:rPr>
      </w:pPr>
      <w:r>
        <w:rPr>
          <w:rFonts w:hint="eastAsia" w:ascii="微软雅黑" w:hAnsi="微软雅黑" w:eastAsia="微软雅黑"/>
          <w:sz w:val="22"/>
          <w:highlight w:val="none"/>
        </w:rPr>
        <w:t xml:space="preserve">3、冒用客户的名义申请退费并据为己有； </w:t>
      </w:r>
    </w:p>
    <w:p w14:paraId="49BFAD9F">
      <w:pPr>
        <w:ind w:left="1155" w:leftChars="550"/>
        <w:rPr>
          <w:rFonts w:ascii="微软雅黑" w:hAnsi="微软雅黑" w:eastAsia="微软雅黑"/>
          <w:sz w:val="22"/>
          <w:highlight w:val="none"/>
        </w:rPr>
      </w:pPr>
      <w:r>
        <w:rPr>
          <w:rFonts w:hint="eastAsia" w:ascii="微软雅黑" w:hAnsi="微软雅黑" w:eastAsia="微软雅黑"/>
          <w:sz w:val="22"/>
          <w:highlight w:val="none"/>
        </w:rPr>
        <w:t xml:space="preserve">4、片面夸大保险公司、自身机构及经办人员自身的能力，对客户做出不切实际的承诺； </w:t>
      </w:r>
    </w:p>
    <w:p w14:paraId="5AF8B94D">
      <w:pPr>
        <w:ind w:left="1155" w:leftChars="550"/>
        <w:rPr>
          <w:rFonts w:ascii="微软雅黑" w:hAnsi="微软雅黑" w:eastAsia="微软雅黑"/>
          <w:sz w:val="22"/>
          <w:highlight w:val="none"/>
        </w:rPr>
      </w:pPr>
      <w:r>
        <w:rPr>
          <w:rFonts w:hint="eastAsia" w:ascii="微软雅黑" w:hAnsi="微软雅黑" w:eastAsia="微软雅黑"/>
          <w:sz w:val="22"/>
          <w:highlight w:val="none"/>
        </w:rPr>
        <w:t xml:space="preserve">5、向客户行贿或支付任何形式的回佣； </w:t>
      </w:r>
    </w:p>
    <w:p w14:paraId="2F2F7EDD">
      <w:pPr>
        <w:ind w:left="1155" w:leftChars="550"/>
        <w:rPr>
          <w:rFonts w:ascii="微软雅黑" w:hAnsi="微软雅黑" w:eastAsia="微软雅黑"/>
          <w:sz w:val="22"/>
          <w:highlight w:val="none"/>
        </w:rPr>
      </w:pPr>
      <w:r>
        <w:rPr>
          <w:rFonts w:hint="eastAsia" w:ascii="微软雅黑" w:hAnsi="微软雅黑" w:eastAsia="微软雅黑"/>
          <w:sz w:val="22"/>
          <w:highlight w:val="none"/>
        </w:rPr>
        <w:t xml:space="preserve">6、为争夺客户诋毁同业，或向第三方做出对同业不客观的、贬低性的评价； </w:t>
      </w:r>
    </w:p>
    <w:p w14:paraId="6734C7B0">
      <w:pPr>
        <w:ind w:left="1155" w:leftChars="550"/>
        <w:rPr>
          <w:rFonts w:ascii="微软雅黑" w:hAnsi="微软雅黑" w:eastAsia="微软雅黑"/>
          <w:sz w:val="22"/>
          <w:highlight w:val="none"/>
        </w:rPr>
      </w:pPr>
      <w:r>
        <w:rPr>
          <w:rFonts w:hint="eastAsia" w:ascii="微软雅黑" w:hAnsi="微软雅黑" w:eastAsia="微软雅黑"/>
          <w:sz w:val="22"/>
          <w:highlight w:val="none"/>
        </w:rPr>
        <w:t xml:space="preserve">7、未经总部许可或授权，承接各类业务合作项目； </w:t>
      </w:r>
    </w:p>
    <w:p w14:paraId="767969F1">
      <w:pPr>
        <w:ind w:left="1155" w:leftChars="550"/>
        <w:rPr>
          <w:rFonts w:ascii="微软雅黑" w:hAnsi="微软雅黑" w:eastAsia="微软雅黑"/>
          <w:sz w:val="22"/>
          <w:highlight w:val="none"/>
        </w:rPr>
      </w:pPr>
      <w:r>
        <w:rPr>
          <w:rFonts w:hint="eastAsia" w:ascii="微软雅黑" w:hAnsi="微软雅黑" w:eastAsia="微软雅黑"/>
          <w:sz w:val="22"/>
          <w:highlight w:val="none"/>
        </w:rPr>
        <w:t xml:space="preserve">8、未经总部审批对外出具超出授权范围的业务经营性文件； </w:t>
      </w:r>
    </w:p>
    <w:p w14:paraId="766F87A4">
      <w:pPr>
        <w:ind w:left="1155" w:leftChars="550"/>
        <w:rPr>
          <w:rFonts w:ascii="微软雅黑" w:hAnsi="微软雅黑" w:eastAsia="微软雅黑"/>
          <w:sz w:val="22"/>
          <w:highlight w:val="none"/>
        </w:rPr>
      </w:pPr>
      <w:r>
        <w:rPr>
          <w:rFonts w:hint="eastAsia" w:ascii="微软雅黑" w:hAnsi="微软雅黑" w:eastAsia="微软雅黑"/>
          <w:sz w:val="22"/>
          <w:highlight w:val="none"/>
        </w:rPr>
        <w:t xml:space="preserve">9、以东方大地总部名义对外开展业务活动； </w:t>
      </w:r>
    </w:p>
    <w:p w14:paraId="60CA8B24">
      <w:pPr>
        <w:ind w:left="1155" w:leftChars="550"/>
        <w:rPr>
          <w:rFonts w:ascii="微软雅黑" w:hAnsi="微软雅黑" w:eastAsia="微软雅黑"/>
          <w:sz w:val="22"/>
          <w:highlight w:val="none"/>
        </w:rPr>
      </w:pPr>
      <w:r>
        <w:rPr>
          <w:rFonts w:hint="eastAsia" w:ascii="微软雅黑" w:hAnsi="微软雅黑" w:eastAsia="微软雅黑"/>
          <w:sz w:val="22"/>
          <w:highlight w:val="none"/>
        </w:rPr>
        <w:t>10、未经客户同意及总部授权，向第三方泄露客户信息或公司经营数据。</w:t>
      </w:r>
    </w:p>
    <w:p w14:paraId="2B0E70BD">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第三十六条 各地区分公司在日常经营中因发生违规、违法行为而遭受保险及金融监管处罚所产生的损失，由各地区分公司自行承担。如相关的违规、违法行为也对东方大地总部造成了直接经济损失，则该分公司还应当向总部缴纳相应的费用补偿。</w:t>
      </w:r>
    </w:p>
    <w:p w14:paraId="3245FDD1">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第三十七条 各地区分公司应当妥善保管相关业务台账与资料，东方大地总部可以定期或不定期对各地区分公司的工作情况检查。</w:t>
      </w:r>
    </w:p>
    <w:p w14:paraId="07A4268A">
      <w:pPr>
        <w:ind w:left="1210" w:hanging="1210" w:hangingChars="550"/>
        <w:rPr>
          <w:rFonts w:ascii="微软雅黑" w:hAnsi="微软雅黑" w:eastAsia="微软雅黑"/>
          <w:b/>
          <w:sz w:val="22"/>
          <w:highlight w:val="none"/>
        </w:rPr>
      </w:pPr>
      <w:r>
        <w:rPr>
          <w:rFonts w:hint="eastAsia" w:ascii="微软雅黑" w:hAnsi="微软雅黑" w:eastAsia="微软雅黑"/>
          <w:sz w:val="22"/>
          <w:highlight w:val="none"/>
        </w:rPr>
        <w:t>第三十八条 各地区分公司在经营过程中所获悉的东方大地保险经纪有限公司的商业机密负有保密义务，且该保密义务不随相关协议到期而终止。</w:t>
      </w:r>
    </w:p>
    <w:p w14:paraId="4E2483E1">
      <w:pPr>
        <w:rPr>
          <w:rFonts w:ascii="微软雅黑" w:hAnsi="微软雅黑" w:eastAsia="微软雅黑"/>
          <w:b/>
          <w:sz w:val="22"/>
          <w:highlight w:val="none"/>
        </w:rPr>
      </w:pPr>
    </w:p>
    <w:p w14:paraId="7E2A5BF5">
      <w:pPr>
        <w:jc w:val="center"/>
        <w:rPr>
          <w:rFonts w:ascii="微软雅黑" w:hAnsi="微软雅黑" w:eastAsia="微软雅黑"/>
          <w:b/>
          <w:sz w:val="24"/>
          <w:highlight w:val="none"/>
        </w:rPr>
      </w:pPr>
      <w:r>
        <w:rPr>
          <w:rFonts w:hint="eastAsia" w:ascii="微软雅黑" w:hAnsi="微软雅黑" w:eastAsia="微软雅黑"/>
          <w:b/>
          <w:sz w:val="24"/>
          <w:highlight w:val="none"/>
        </w:rPr>
        <w:t>第六部分 附则</w:t>
      </w:r>
    </w:p>
    <w:p w14:paraId="2CF25BEA">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第三十九条 东方大地（武汉）保险经纪有限公司的各地区分公司适用本办法。</w:t>
      </w:r>
    </w:p>
    <w:p w14:paraId="1295DDE3">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 四十 条 本办法中规定相关事宜与法律法规、监管规则不一致或有所变化时，以相关法律法规、监管规则为准。</w:t>
      </w:r>
    </w:p>
    <w:p w14:paraId="4345AF50">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第四十一条 本办法由东方大地总部负责解释、修订。</w:t>
      </w:r>
    </w:p>
    <w:p w14:paraId="5B812E67">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附：修订说明</w:t>
      </w:r>
    </w:p>
    <w:p w14:paraId="1F07ECEF">
      <w:pPr>
        <w:rPr>
          <w:rFonts w:ascii="微软雅黑" w:hAnsi="微软雅黑" w:eastAsia="微软雅黑"/>
          <w:sz w:val="18"/>
          <w:highlight w:val="none"/>
        </w:rPr>
      </w:pPr>
      <w:r>
        <w:rPr>
          <w:rFonts w:hint="eastAsia" w:ascii="微软雅黑" w:hAnsi="微软雅黑" w:eastAsia="微软雅黑"/>
          <w:sz w:val="18"/>
          <w:highlight w:val="none"/>
        </w:rPr>
        <w:t>2016.1.0版：2016年10月10日，首次制订，分为六部分共三十六条。</w:t>
      </w:r>
    </w:p>
    <w:p w14:paraId="3C29E2C5">
      <w:pPr>
        <w:ind w:left="990" w:hanging="990" w:hangingChars="550"/>
        <w:rPr>
          <w:rFonts w:ascii="微软雅黑" w:hAnsi="微软雅黑" w:eastAsia="微软雅黑"/>
          <w:sz w:val="18"/>
          <w:highlight w:val="none"/>
        </w:rPr>
      </w:pPr>
      <w:r>
        <w:rPr>
          <w:rFonts w:hint="eastAsia" w:ascii="微软雅黑" w:hAnsi="微软雅黑" w:eastAsia="微软雅黑"/>
          <w:sz w:val="18"/>
          <w:highlight w:val="none"/>
        </w:rPr>
        <w:t>2016.1.01版：2017年1月，修订了第七条、十二条，增加了第十四条，分为六部分共三十七条。</w:t>
      </w:r>
    </w:p>
    <w:p w14:paraId="099DAA8E">
      <w:pPr>
        <w:ind w:left="990" w:hanging="990" w:hangingChars="550"/>
        <w:rPr>
          <w:rFonts w:ascii="微软雅黑" w:hAnsi="微软雅黑" w:eastAsia="微软雅黑"/>
          <w:sz w:val="18"/>
          <w:highlight w:val="none"/>
        </w:rPr>
      </w:pPr>
      <w:r>
        <w:rPr>
          <w:rFonts w:hint="eastAsia" w:ascii="微软雅黑" w:hAnsi="微软雅黑" w:eastAsia="微软雅黑"/>
          <w:sz w:val="18"/>
          <w:highlight w:val="none"/>
        </w:rPr>
        <w:t>2016.1.02版：2017年6月，修订了第二十五、二十六条，增加了第三十四条，第三十六条，分为六部分共三十九条。</w:t>
      </w:r>
    </w:p>
    <w:p w14:paraId="5EFBE859">
      <w:pPr>
        <w:ind w:left="990" w:hanging="990" w:hangingChars="550"/>
        <w:rPr>
          <w:rFonts w:ascii="微软雅黑" w:hAnsi="微软雅黑" w:eastAsia="微软雅黑"/>
          <w:sz w:val="18"/>
          <w:highlight w:val="none"/>
        </w:rPr>
      </w:pPr>
      <w:r>
        <w:rPr>
          <w:rFonts w:hint="eastAsia" w:ascii="微软雅黑" w:hAnsi="微软雅黑" w:eastAsia="微软雅黑"/>
          <w:sz w:val="18"/>
          <w:highlight w:val="none"/>
        </w:rPr>
        <w:t>2019.1.0版：2019年1月6日，增加第二部分第十条，第三部分第十八条，分为六部分共四十一条。</w:t>
      </w:r>
    </w:p>
    <w:p w14:paraId="0F4DFCBB">
      <w:pPr>
        <w:ind w:left="990" w:hanging="990" w:hangingChars="550"/>
        <w:rPr>
          <w:rFonts w:ascii="微软雅黑" w:hAnsi="微软雅黑" w:eastAsia="微软雅黑"/>
          <w:sz w:val="18"/>
          <w:highlight w:val="none"/>
        </w:rPr>
      </w:pPr>
      <w:r>
        <w:rPr>
          <w:rFonts w:hint="eastAsia" w:ascii="微软雅黑" w:hAnsi="微软雅黑" w:eastAsia="微软雅黑"/>
          <w:sz w:val="18"/>
          <w:highlight w:val="none"/>
        </w:rPr>
        <w:t>2019.2.0版：2019年9月20日，修订第一条、第三条。</w:t>
      </w:r>
    </w:p>
    <w:p w14:paraId="471C805B">
      <w:pPr>
        <w:ind w:left="990" w:hanging="990" w:hangingChars="550"/>
        <w:rPr>
          <w:rFonts w:ascii="微软雅黑" w:hAnsi="微软雅黑" w:eastAsia="微软雅黑"/>
          <w:sz w:val="18"/>
          <w:highlight w:val="none"/>
        </w:rPr>
      </w:pPr>
      <w:r>
        <w:rPr>
          <w:rFonts w:hint="eastAsia" w:ascii="微软雅黑" w:hAnsi="微软雅黑" w:eastAsia="微软雅黑"/>
          <w:sz w:val="18"/>
          <w:highlight w:val="none"/>
        </w:rPr>
        <w:t>2</w:t>
      </w:r>
      <w:r>
        <w:rPr>
          <w:rFonts w:ascii="微软雅黑" w:hAnsi="微软雅黑" w:eastAsia="微软雅黑"/>
          <w:sz w:val="18"/>
          <w:highlight w:val="none"/>
        </w:rPr>
        <w:t>021.1.0</w:t>
      </w:r>
      <w:r>
        <w:rPr>
          <w:rFonts w:hint="eastAsia" w:ascii="微软雅黑" w:hAnsi="微软雅黑" w:eastAsia="微软雅黑"/>
          <w:sz w:val="18"/>
          <w:highlight w:val="none"/>
        </w:rPr>
        <w:t>版：2</w:t>
      </w:r>
      <w:r>
        <w:rPr>
          <w:rFonts w:ascii="微软雅黑" w:hAnsi="微软雅黑" w:eastAsia="微软雅黑"/>
          <w:sz w:val="18"/>
          <w:highlight w:val="none"/>
        </w:rPr>
        <w:t>021</w:t>
      </w:r>
      <w:r>
        <w:rPr>
          <w:rFonts w:hint="eastAsia" w:ascii="微软雅黑" w:hAnsi="微软雅黑" w:eastAsia="微软雅黑"/>
          <w:sz w:val="18"/>
          <w:highlight w:val="none"/>
        </w:rPr>
        <w:t>年3月2</w:t>
      </w:r>
      <w:r>
        <w:rPr>
          <w:rFonts w:ascii="微软雅黑" w:hAnsi="微软雅黑" w:eastAsia="微软雅黑"/>
          <w:sz w:val="18"/>
          <w:highlight w:val="none"/>
        </w:rPr>
        <w:t>2</w:t>
      </w:r>
      <w:r>
        <w:rPr>
          <w:rFonts w:hint="eastAsia" w:ascii="微软雅黑" w:hAnsi="微软雅黑" w:eastAsia="微软雅黑"/>
          <w:sz w:val="18"/>
          <w:highlight w:val="none"/>
        </w:rPr>
        <w:t>日，修订第六条、第十六条、第十七条、第十八条、第二十二条</w:t>
      </w:r>
    </w:p>
    <w:p w14:paraId="2DDBEBE6">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附2：相关制度清单</w:t>
      </w:r>
    </w:p>
    <w:p w14:paraId="576697DD">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1、《东方大地保险经纪有限公司分公司设立流程》</w:t>
      </w:r>
    </w:p>
    <w:p w14:paraId="27940356">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2、</w:t>
      </w:r>
      <w:r>
        <w:rPr>
          <w:rFonts w:hint="eastAsia" w:ascii="微软雅黑" w:hAnsi="微软雅黑" w:eastAsia="微软雅黑"/>
          <w:sz w:val="22"/>
          <w:highlight w:val="none"/>
        </w:rPr>
        <w:t>《东方大地保险经纪有限公司分公司经营费用与激励分级管理标准》</w:t>
      </w:r>
    </w:p>
    <w:p w14:paraId="6383204C">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3、《东方大地保险经纪有限公司印章管理制度》</w:t>
      </w:r>
    </w:p>
    <w:p w14:paraId="63CB6B8A">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4、《东方大地保险经纪有限公司单证管理制度》</w:t>
      </w:r>
    </w:p>
    <w:p w14:paraId="0B827913">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5、《东方大地保险经纪有限公司信息系统管理制度》</w:t>
      </w:r>
    </w:p>
    <w:p w14:paraId="5786EB90">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6、《东方大地保险经纪有限公司运营岗位工作制度》</w:t>
      </w:r>
    </w:p>
    <w:p w14:paraId="16AC114A">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7、《东方大地保险经纪有限公司费用结算管理办法》</w:t>
      </w:r>
    </w:p>
    <w:p w14:paraId="27FA1244">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8、《东方大地保险经纪有限公司从业人员管理规定》</w:t>
      </w:r>
    </w:p>
    <w:p w14:paraId="099B637F">
      <w:pPr>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9、</w:t>
      </w:r>
      <w:r>
        <w:rPr>
          <w:rFonts w:hint="eastAsia" w:ascii="微软雅黑" w:hAnsi="微软雅黑" w:eastAsia="微软雅黑"/>
          <w:sz w:val="22"/>
          <w:highlight w:val="none"/>
        </w:rPr>
        <w:t>《东方大地保险经纪有限公司信息数据与业务档案管理规定》</w:t>
      </w:r>
    </w:p>
    <w:p w14:paraId="5A971D8C">
      <w:pPr>
        <w:ind w:left="1210" w:hanging="1210" w:hangingChars="550"/>
        <w:rPr>
          <w:rFonts w:ascii="微软雅黑" w:hAnsi="微软雅黑" w:eastAsia="微软雅黑"/>
          <w:sz w:val="22"/>
          <w:highlight w:val="none"/>
        </w:rPr>
      </w:pPr>
      <w:r>
        <w:rPr>
          <w:rFonts w:ascii="微软雅黑" w:hAnsi="微软雅黑" w:eastAsia="微软雅黑"/>
          <w:sz w:val="22"/>
          <w:highlight w:val="none"/>
        </w:rPr>
        <w:t>10</w:t>
      </w:r>
      <w:r>
        <w:rPr>
          <w:rFonts w:hint="eastAsia" w:ascii="微软雅黑" w:hAnsi="微软雅黑" w:eastAsia="微软雅黑"/>
          <w:sz w:val="22"/>
          <w:highlight w:val="none"/>
        </w:rPr>
        <w:t>、《东方大地保险经纪有限公司销售业务管理规定》</w:t>
      </w:r>
    </w:p>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FE8F6E">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AC49616">
                          <w:pPr>
                            <w:pStyle w:val="2"/>
                          </w:pPr>
                          <w:r>
                            <w:fldChar w:fldCharType="begin"/>
                          </w:r>
                          <w:r>
                            <w:instrText xml:space="preserve"> PAGE  \* MERGEFORMAT </w:instrText>
                          </w:r>
                          <w:r>
                            <w:fldChar w:fldCharType="separate"/>
                          </w:r>
                          <w:r>
                            <w:t>1</w:t>
                          </w:r>
                          <w:r>
                            <w:fldChar w:fldCharType="end"/>
                          </w:r>
                          <w:r>
                            <w:t xml:space="preserve"> / </w:t>
                          </w:r>
                          <w:r>
                            <w:fldChar w:fldCharType="begin"/>
                          </w:r>
                          <w:r>
                            <w:instrText xml:space="preserve"> NUMPAGES  \* MERGEFORMAT </w:instrText>
                          </w:r>
                          <w:r>
                            <w:fldChar w:fldCharType="separate"/>
                          </w:r>
                          <w:r>
                            <w:t>8</w:t>
                          </w:r>
                          <w: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FZIC97LAQAAnAMAAA4AAAAAAAAAAQAgAAAAHgEAAGRycy9lMm9E&#10;b2MueG1sUEsFBgAAAAAGAAYAWQEAAFsFAAAAAA==&#10;">
              <v:fill on="f" focussize="0,0"/>
              <v:stroke on="f"/>
              <v:imagedata o:title=""/>
              <o:lock v:ext="edit" aspectratio="f"/>
              <v:textbox inset="0mm,0mm,0mm,0mm" style="mso-fit-shape-to-text:t;">
                <w:txbxContent>
                  <w:p w14:paraId="6AC49616">
                    <w:pPr>
                      <w:pStyle w:val="2"/>
                    </w:pPr>
                    <w:r>
                      <w:fldChar w:fldCharType="begin"/>
                    </w:r>
                    <w:r>
                      <w:instrText xml:space="preserve"> PAGE  \* MERGEFORMAT </w:instrText>
                    </w:r>
                    <w:r>
                      <w:fldChar w:fldCharType="separate"/>
                    </w:r>
                    <w:r>
                      <w:t>1</w:t>
                    </w:r>
                    <w:r>
                      <w:fldChar w:fldCharType="end"/>
                    </w:r>
                    <w:r>
                      <w:t xml:space="preserve"> / </w:t>
                    </w:r>
                    <w:r>
                      <w:fldChar w:fldCharType="begin"/>
                    </w:r>
                    <w:r>
                      <w:instrText xml:space="preserve"> NUMPAGES  \* MERGEFORMAT </w:instrText>
                    </w:r>
                    <w:r>
                      <w:fldChar w:fldCharType="separate"/>
                    </w:r>
                    <w:r>
                      <w:t>8</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4"/>
      <w:tblpPr w:leftFromText="180" w:rightFromText="180" w:vertAnchor="page" w:horzAnchor="page" w:tblpX="1443" w:tblpY="1075"/>
      <w:tblOverlap w:val="never"/>
      <w:tblW w:w="9279" w:type="dxa"/>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680"/>
      <w:gridCol w:w="4044"/>
      <w:gridCol w:w="2555"/>
    </w:tblGrid>
    <w:tr w14:paraId="6060C35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006" w:hRule="atLeast"/>
      </w:trPr>
      <w:tc>
        <w:tcPr>
          <w:tcW w:w="2680" w:type="dxa"/>
          <w:vAlign w:val="center"/>
        </w:tcPr>
        <w:p w14:paraId="6FFF68E0">
          <w:pPr>
            <w:rPr>
              <w:sz w:val="13"/>
            </w:rPr>
          </w:pPr>
          <w:r>
            <w:drawing>
              <wp:inline distT="0" distB="0" distL="0" distR="0">
                <wp:extent cx="1564640" cy="546735"/>
                <wp:effectExtent l="0" t="0" r="10160" b="1206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564640" cy="546735"/>
                        </a:xfrm>
                        <a:prstGeom prst="rect">
                          <a:avLst/>
                        </a:prstGeom>
                      </pic:spPr>
                    </pic:pic>
                  </a:graphicData>
                </a:graphic>
              </wp:inline>
            </w:drawing>
          </w:r>
        </w:p>
      </w:tc>
      <w:tc>
        <w:tcPr>
          <w:tcW w:w="4044" w:type="dxa"/>
          <w:vAlign w:val="center"/>
        </w:tcPr>
        <w:p w14:paraId="7D370262">
          <w:pPr>
            <w:jc w:val="center"/>
            <w:rPr>
              <w:rFonts w:ascii="黑体" w:hAnsi="黑体" w:eastAsia="黑体"/>
              <w:b/>
            </w:rPr>
          </w:pPr>
          <w:r>
            <w:rPr>
              <w:rFonts w:hint="eastAsia" w:ascii="黑体" w:hAnsi="黑体" w:eastAsia="黑体"/>
              <w:b/>
            </w:rPr>
            <w:t>东方大地保险经纪有限公司</w:t>
          </w:r>
        </w:p>
        <w:p w14:paraId="053D25E3">
          <w:pPr>
            <w:jc w:val="center"/>
            <w:rPr>
              <w:rFonts w:hint="default" w:ascii="黑体" w:hAnsi="黑体" w:eastAsia="黑体"/>
              <w:b/>
              <w:lang w:val="en-US" w:eastAsia="zh-CN"/>
            </w:rPr>
          </w:pPr>
          <w:r>
            <w:rPr>
              <w:rFonts w:hint="eastAsia" w:ascii="黑体" w:hAnsi="黑体" w:eastAsia="黑体"/>
              <w:b/>
              <w:lang w:val="en-US" w:eastAsia="zh-CN"/>
            </w:rPr>
            <w:t>地区分支机构经营管理办法</w:t>
          </w:r>
        </w:p>
      </w:tc>
      <w:tc>
        <w:tcPr>
          <w:tcW w:w="2555" w:type="dxa"/>
          <w:vAlign w:val="center"/>
        </w:tcPr>
        <w:p w14:paraId="6565BEB2">
          <w:pPr>
            <w:rPr>
              <w:rFonts w:hint="eastAsia" w:ascii="黑体" w:hAnsi="黑体" w:eastAsia="黑体"/>
              <w:sz w:val="21"/>
              <w:szCs w:val="21"/>
              <w:lang w:eastAsia="zh-CN"/>
            </w:rPr>
          </w:pPr>
          <w:r>
            <w:rPr>
              <w:rFonts w:hint="eastAsia" w:ascii="黑体" w:hAnsi="黑体" w:eastAsia="黑体"/>
              <w:sz w:val="21"/>
              <w:szCs w:val="21"/>
            </w:rPr>
            <w:t>编号：DFDD-ZD-</w:t>
          </w:r>
          <w:r>
            <w:rPr>
              <w:rFonts w:hint="eastAsia" w:ascii="黑体" w:hAnsi="黑体" w:eastAsia="黑体"/>
              <w:sz w:val="21"/>
              <w:szCs w:val="21"/>
              <w:lang w:val="en-US" w:eastAsia="zh-CN"/>
            </w:rPr>
            <w:t>YW</w:t>
          </w:r>
          <w:r>
            <w:rPr>
              <w:rFonts w:hint="eastAsia" w:ascii="黑体" w:hAnsi="黑体" w:eastAsia="黑体"/>
              <w:sz w:val="21"/>
              <w:szCs w:val="21"/>
            </w:rPr>
            <w:t>0</w:t>
          </w:r>
          <w:r>
            <w:rPr>
              <w:rFonts w:hint="eastAsia" w:ascii="黑体" w:hAnsi="黑体" w:eastAsia="黑体"/>
              <w:sz w:val="21"/>
              <w:szCs w:val="21"/>
              <w:lang w:val="en-US" w:eastAsia="zh-CN"/>
            </w:rPr>
            <w:t>2</w:t>
          </w:r>
        </w:p>
        <w:p w14:paraId="090BF2A2">
          <w:pPr>
            <w:rPr>
              <w:rFonts w:ascii="黑体" w:hAnsi="黑体" w:eastAsia="黑体"/>
              <w:color w:val="000000"/>
              <w:sz w:val="21"/>
              <w:szCs w:val="21"/>
            </w:rPr>
          </w:pPr>
          <w:r>
            <w:rPr>
              <w:rFonts w:hint="eastAsia" w:ascii="黑体" w:hAnsi="黑体" w:eastAsia="黑体"/>
              <w:sz w:val="21"/>
              <w:szCs w:val="21"/>
            </w:rPr>
            <w:t>版号：1</w:t>
          </w:r>
          <w:r>
            <w:rPr>
              <w:rFonts w:hint="eastAsia" w:ascii="黑体" w:hAnsi="黑体" w:eastAsia="黑体"/>
              <w:sz w:val="21"/>
              <w:szCs w:val="21"/>
              <w:lang w:val="en-US" w:eastAsia="zh-CN"/>
            </w:rPr>
            <w:t>9</w:t>
          </w:r>
          <w:r>
            <w:rPr>
              <w:rFonts w:ascii="黑体" w:hAnsi="黑体" w:eastAsia="黑体"/>
              <w:sz w:val="21"/>
              <w:szCs w:val="21"/>
            </w:rPr>
            <w:t>A</w:t>
          </w:r>
          <w:r>
            <w:rPr>
              <w:rFonts w:hint="eastAsia" w:ascii="黑体" w:hAnsi="黑体" w:eastAsia="黑体"/>
              <w:sz w:val="21"/>
              <w:szCs w:val="21"/>
            </w:rPr>
            <w:t>/</w:t>
          </w:r>
          <w:r>
            <w:rPr>
              <w:rFonts w:ascii="黑体" w:hAnsi="黑体" w:eastAsia="黑体"/>
              <w:sz w:val="21"/>
              <w:szCs w:val="21"/>
            </w:rPr>
            <w:t>0</w:t>
          </w:r>
        </w:p>
        <w:p w14:paraId="00F816A2">
          <w:pPr>
            <w:rPr>
              <w:sz w:val="24"/>
            </w:rPr>
          </w:pPr>
          <w:r>
            <w:rPr>
              <w:rFonts w:hint="eastAsia" w:ascii="黑体" w:hAnsi="黑体" w:eastAsia="黑体"/>
              <w:sz w:val="21"/>
              <w:szCs w:val="21"/>
            </w:rPr>
            <w:t>页码：</w:t>
          </w:r>
          <w:r>
            <w:rPr>
              <w:rFonts w:hint="eastAsia" w:ascii="黑体" w:hAnsi="黑体" w:eastAsia="黑体"/>
              <w:kern w:val="0"/>
              <w:sz w:val="21"/>
              <w:szCs w:val="21"/>
            </w:rPr>
            <w:t xml:space="preserve">第 </w:t>
          </w:r>
          <w:r>
            <w:rPr>
              <w:rFonts w:ascii="黑体" w:hAnsi="黑体" w:eastAsia="黑体"/>
              <w:kern w:val="0"/>
              <w:sz w:val="21"/>
              <w:szCs w:val="21"/>
            </w:rPr>
            <w:fldChar w:fldCharType="begin"/>
          </w:r>
          <w:r>
            <w:rPr>
              <w:rFonts w:ascii="黑体" w:hAnsi="黑体" w:eastAsia="黑体"/>
              <w:kern w:val="0"/>
              <w:sz w:val="21"/>
              <w:szCs w:val="21"/>
            </w:rPr>
            <w:instrText xml:space="preserve"> PAGE </w:instrText>
          </w:r>
          <w:r>
            <w:rPr>
              <w:rFonts w:ascii="黑体" w:hAnsi="黑体" w:eastAsia="黑体"/>
              <w:kern w:val="0"/>
              <w:sz w:val="21"/>
              <w:szCs w:val="21"/>
            </w:rPr>
            <w:fldChar w:fldCharType="separate"/>
          </w:r>
          <w:r>
            <w:rPr>
              <w:rFonts w:ascii="黑体" w:hAnsi="黑体" w:eastAsia="黑体"/>
              <w:kern w:val="0"/>
              <w:sz w:val="21"/>
              <w:szCs w:val="21"/>
            </w:rPr>
            <w:t>5</w:t>
          </w:r>
          <w:r>
            <w:rPr>
              <w:rFonts w:ascii="黑体" w:hAnsi="黑体" w:eastAsia="黑体"/>
              <w:kern w:val="0"/>
              <w:sz w:val="21"/>
              <w:szCs w:val="21"/>
            </w:rPr>
            <w:fldChar w:fldCharType="end"/>
          </w:r>
          <w:r>
            <w:rPr>
              <w:rFonts w:hint="eastAsia" w:ascii="黑体" w:hAnsi="黑体" w:eastAsia="黑体"/>
              <w:kern w:val="0"/>
              <w:sz w:val="21"/>
              <w:szCs w:val="21"/>
            </w:rPr>
            <w:t xml:space="preserve"> 页 共</w:t>
          </w:r>
          <w:r>
            <w:rPr>
              <w:rFonts w:hint="eastAsia" w:ascii="黑体" w:hAnsi="黑体" w:eastAsia="黑体"/>
              <w:kern w:val="0"/>
              <w:sz w:val="21"/>
              <w:szCs w:val="21"/>
              <w:lang w:val="en-US" w:eastAsia="zh-CN"/>
            </w:rPr>
            <w:t>8</w:t>
          </w:r>
          <w:r>
            <w:rPr>
              <w:rFonts w:hint="eastAsia" w:ascii="黑体" w:hAnsi="黑体" w:eastAsia="黑体"/>
              <w:kern w:val="0"/>
              <w:sz w:val="21"/>
              <w:szCs w:val="21"/>
            </w:rPr>
            <w:t>页</w:t>
          </w:r>
        </w:p>
      </w:tc>
    </w:tr>
  </w:tbl>
  <w:p w14:paraId="11CE4F16">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7FB6"/>
    <w:rsid w:val="00000314"/>
    <w:rsid w:val="00000D5A"/>
    <w:rsid w:val="0000100E"/>
    <w:rsid w:val="000010F9"/>
    <w:rsid w:val="000012B2"/>
    <w:rsid w:val="00001E25"/>
    <w:rsid w:val="000026E6"/>
    <w:rsid w:val="00002DA6"/>
    <w:rsid w:val="00003495"/>
    <w:rsid w:val="00003D7E"/>
    <w:rsid w:val="000043C3"/>
    <w:rsid w:val="00004D41"/>
    <w:rsid w:val="00005916"/>
    <w:rsid w:val="00006965"/>
    <w:rsid w:val="00006CCD"/>
    <w:rsid w:val="00007987"/>
    <w:rsid w:val="00007AA3"/>
    <w:rsid w:val="00007B5A"/>
    <w:rsid w:val="00007ED0"/>
    <w:rsid w:val="00010295"/>
    <w:rsid w:val="0001036F"/>
    <w:rsid w:val="00011FD5"/>
    <w:rsid w:val="0001285A"/>
    <w:rsid w:val="0001287B"/>
    <w:rsid w:val="000141EE"/>
    <w:rsid w:val="0001429F"/>
    <w:rsid w:val="00015157"/>
    <w:rsid w:val="000173DE"/>
    <w:rsid w:val="00020E03"/>
    <w:rsid w:val="000212B6"/>
    <w:rsid w:val="00021C16"/>
    <w:rsid w:val="000227C4"/>
    <w:rsid w:val="0002343E"/>
    <w:rsid w:val="00023669"/>
    <w:rsid w:val="0002455F"/>
    <w:rsid w:val="000246F2"/>
    <w:rsid w:val="00024A61"/>
    <w:rsid w:val="000253CF"/>
    <w:rsid w:val="00025F59"/>
    <w:rsid w:val="00025F96"/>
    <w:rsid w:val="00027F7C"/>
    <w:rsid w:val="00030187"/>
    <w:rsid w:val="000308EF"/>
    <w:rsid w:val="000312DF"/>
    <w:rsid w:val="000321D3"/>
    <w:rsid w:val="00032868"/>
    <w:rsid w:val="000328F1"/>
    <w:rsid w:val="000345BD"/>
    <w:rsid w:val="0003481A"/>
    <w:rsid w:val="00036EED"/>
    <w:rsid w:val="000400F5"/>
    <w:rsid w:val="00040346"/>
    <w:rsid w:val="000404FC"/>
    <w:rsid w:val="000424FB"/>
    <w:rsid w:val="00042657"/>
    <w:rsid w:val="00042CA1"/>
    <w:rsid w:val="00042EBF"/>
    <w:rsid w:val="00043503"/>
    <w:rsid w:val="00043DAD"/>
    <w:rsid w:val="00044189"/>
    <w:rsid w:val="00044F65"/>
    <w:rsid w:val="00046553"/>
    <w:rsid w:val="00046819"/>
    <w:rsid w:val="0005008D"/>
    <w:rsid w:val="0005034E"/>
    <w:rsid w:val="000510FC"/>
    <w:rsid w:val="00052940"/>
    <w:rsid w:val="00053DBF"/>
    <w:rsid w:val="0005587F"/>
    <w:rsid w:val="00055DAE"/>
    <w:rsid w:val="00056195"/>
    <w:rsid w:val="00060A55"/>
    <w:rsid w:val="000628D9"/>
    <w:rsid w:val="00063B6C"/>
    <w:rsid w:val="00063E63"/>
    <w:rsid w:val="00063EA1"/>
    <w:rsid w:val="00064192"/>
    <w:rsid w:val="00064C3A"/>
    <w:rsid w:val="00064EFD"/>
    <w:rsid w:val="00065903"/>
    <w:rsid w:val="0006592B"/>
    <w:rsid w:val="00065DFD"/>
    <w:rsid w:val="00066C3A"/>
    <w:rsid w:val="00066EEF"/>
    <w:rsid w:val="000674D0"/>
    <w:rsid w:val="000703EC"/>
    <w:rsid w:val="000707E2"/>
    <w:rsid w:val="00070F71"/>
    <w:rsid w:val="00072225"/>
    <w:rsid w:val="00072EE5"/>
    <w:rsid w:val="00072F9C"/>
    <w:rsid w:val="00073DE4"/>
    <w:rsid w:val="000759F4"/>
    <w:rsid w:val="0008035D"/>
    <w:rsid w:val="0008089D"/>
    <w:rsid w:val="000823E1"/>
    <w:rsid w:val="0008243D"/>
    <w:rsid w:val="000836F6"/>
    <w:rsid w:val="000839FF"/>
    <w:rsid w:val="0008486A"/>
    <w:rsid w:val="0008536E"/>
    <w:rsid w:val="000854F3"/>
    <w:rsid w:val="00085592"/>
    <w:rsid w:val="00086376"/>
    <w:rsid w:val="0008709A"/>
    <w:rsid w:val="000873EA"/>
    <w:rsid w:val="0008781A"/>
    <w:rsid w:val="00087BA2"/>
    <w:rsid w:val="00087CF2"/>
    <w:rsid w:val="00087F94"/>
    <w:rsid w:val="00090C53"/>
    <w:rsid w:val="00090D31"/>
    <w:rsid w:val="000934E7"/>
    <w:rsid w:val="000935C3"/>
    <w:rsid w:val="00093668"/>
    <w:rsid w:val="000936DA"/>
    <w:rsid w:val="00093BE8"/>
    <w:rsid w:val="00093FED"/>
    <w:rsid w:val="0009436E"/>
    <w:rsid w:val="000946CB"/>
    <w:rsid w:val="00094B57"/>
    <w:rsid w:val="00094E8F"/>
    <w:rsid w:val="00095228"/>
    <w:rsid w:val="00096B53"/>
    <w:rsid w:val="00096C67"/>
    <w:rsid w:val="00096F96"/>
    <w:rsid w:val="00097926"/>
    <w:rsid w:val="000A029B"/>
    <w:rsid w:val="000A0F55"/>
    <w:rsid w:val="000A1DF7"/>
    <w:rsid w:val="000A267D"/>
    <w:rsid w:val="000A2C2C"/>
    <w:rsid w:val="000A2FB8"/>
    <w:rsid w:val="000A43B1"/>
    <w:rsid w:val="000A6269"/>
    <w:rsid w:val="000A628E"/>
    <w:rsid w:val="000A77D9"/>
    <w:rsid w:val="000B2243"/>
    <w:rsid w:val="000B25C6"/>
    <w:rsid w:val="000B31A8"/>
    <w:rsid w:val="000B461D"/>
    <w:rsid w:val="000B4EFF"/>
    <w:rsid w:val="000B7823"/>
    <w:rsid w:val="000B7E23"/>
    <w:rsid w:val="000C013F"/>
    <w:rsid w:val="000C18E1"/>
    <w:rsid w:val="000C21EF"/>
    <w:rsid w:val="000C2AB8"/>
    <w:rsid w:val="000C2FF9"/>
    <w:rsid w:val="000C4B74"/>
    <w:rsid w:val="000C5007"/>
    <w:rsid w:val="000C5B1A"/>
    <w:rsid w:val="000C5F4E"/>
    <w:rsid w:val="000C7719"/>
    <w:rsid w:val="000C7B59"/>
    <w:rsid w:val="000D04C1"/>
    <w:rsid w:val="000D25EB"/>
    <w:rsid w:val="000D2FB6"/>
    <w:rsid w:val="000D34D3"/>
    <w:rsid w:val="000D3897"/>
    <w:rsid w:val="000D393D"/>
    <w:rsid w:val="000D3940"/>
    <w:rsid w:val="000D4272"/>
    <w:rsid w:val="000D4DA1"/>
    <w:rsid w:val="000D53F0"/>
    <w:rsid w:val="000D56AB"/>
    <w:rsid w:val="000D6801"/>
    <w:rsid w:val="000D702F"/>
    <w:rsid w:val="000E09B8"/>
    <w:rsid w:val="000E10EE"/>
    <w:rsid w:val="000E1452"/>
    <w:rsid w:val="000E15A7"/>
    <w:rsid w:val="000E169C"/>
    <w:rsid w:val="000E1979"/>
    <w:rsid w:val="000E3316"/>
    <w:rsid w:val="000E5C05"/>
    <w:rsid w:val="000E5FD7"/>
    <w:rsid w:val="000E667A"/>
    <w:rsid w:val="000E6BAD"/>
    <w:rsid w:val="000E6EF5"/>
    <w:rsid w:val="000E6FCE"/>
    <w:rsid w:val="000E7286"/>
    <w:rsid w:val="000E7585"/>
    <w:rsid w:val="000E79F0"/>
    <w:rsid w:val="000E7B1A"/>
    <w:rsid w:val="000E7E14"/>
    <w:rsid w:val="000F1716"/>
    <w:rsid w:val="000F24AA"/>
    <w:rsid w:val="000F2683"/>
    <w:rsid w:val="000F279B"/>
    <w:rsid w:val="000F2C0D"/>
    <w:rsid w:val="000F3878"/>
    <w:rsid w:val="000F4182"/>
    <w:rsid w:val="000F42B7"/>
    <w:rsid w:val="000F66D7"/>
    <w:rsid w:val="000F6AE7"/>
    <w:rsid w:val="000F6F6E"/>
    <w:rsid w:val="000F74E2"/>
    <w:rsid w:val="0010039A"/>
    <w:rsid w:val="00101E84"/>
    <w:rsid w:val="00103722"/>
    <w:rsid w:val="00104F04"/>
    <w:rsid w:val="001052F9"/>
    <w:rsid w:val="00105BCA"/>
    <w:rsid w:val="00106B93"/>
    <w:rsid w:val="0011064E"/>
    <w:rsid w:val="0011174F"/>
    <w:rsid w:val="00111776"/>
    <w:rsid w:val="00112E85"/>
    <w:rsid w:val="001133B2"/>
    <w:rsid w:val="001134DC"/>
    <w:rsid w:val="00113826"/>
    <w:rsid w:val="00115259"/>
    <w:rsid w:val="00115946"/>
    <w:rsid w:val="00116E3A"/>
    <w:rsid w:val="0011792C"/>
    <w:rsid w:val="00117EA7"/>
    <w:rsid w:val="00120332"/>
    <w:rsid w:val="00121043"/>
    <w:rsid w:val="001218C1"/>
    <w:rsid w:val="00121B06"/>
    <w:rsid w:val="00126083"/>
    <w:rsid w:val="00126D3F"/>
    <w:rsid w:val="00126F3F"/>
    <w:rsid w:val="00127119"/>
    <w:rsid w:val="00127398"/>
    <w:rsid w:val="0012796B"/>
    <w:rsid w:val="001319FE"/>
    <w:rsid w:val="00131F92"/>
    <w:rsid w:val="001332A1"/>
    <w:rsid w:val="00133337"/>
    <w:rsid w:val="00133507"/>
    <w:rsid w:val="00133A33"/>
    <w:rsid w:val="00134D68"/>
    <w:rsid w:val="00135913"/>
    <w:rsid w:val="00137485"/>
    <w:rsid w:val="00140C7E"/>
    <w:rsid w:val="00140E2A"/>
    <w:rsid w:val="00140FE2"/>
    <w:rsid w:val="0014141F"/>
    <w:rsid w:val="00141A24"/>
    <w:rsid w:val="00142B54"/>
    <w:rsid w:val="001438E6"/>
    <w:rsid w:val="001465A7"/>
    <w:rsid w:val="001505E3"/>
    <w:rsid w:val="00151DC0"/>
    <w:rsid w:val="00151FCD"/>
    <w:rsid w:val="00152448"/>
    <w:rsid w:val="00152DEC"/>
    <w:rsid w:val="00153864"/>
    <w:rsid w:val="00153C6C"/>
    <w:rsid w:val="00153D35"/>
    <w:rsid w:val="00154269"/>
    <w:rsid w:val="00154EC4"/>
    <w:rsid w:val="00155B38"/>
    <w:rsid w:val="00155F94"/>
    <w:rsid w:val="00157346"/>
    <w:rsid w:val="0016064C"/>
    <w:rsid w:val="001606B3"/>
    <w:rsid w:val="0016195B"/>
    <w:rsid w:val="00161F2B"/>
    <w:rsid w:val="001624F8"/>
    <w:rsid w:val="0016381D"/>
    <w:rsid w:val="001638DD"/>
    <w:rsid w:val="0016602A"/>
    <w:rsid w:val="0016768E"/>
    <w:rsid w:val="00167855"/>
    <w:rsid w:val="00170D6A"/>
    <w:rsid w:val="0017131A"/>
    <w:rsid w:val="00172676"/>
    <w:rsid w:val="001735B8"/>
    <w:rsid w:val="00173AC5"/>
    <w:rsid w:val="00174013"/>
    <w:rsid w:val="00174AF1"/>
    <w:rsid w:val="00174C43"/>
    <w:rsid w:val="001767E2"/>
    <w:rsid w:val="00177B00"/>
    <w:rsid w:val="001802C1"/>
    <w:rsid w:val="001807B5"/>
    <w:rsid w:val="00180806"/>
    <w:rsid w:val="00180D6E"/>
    <w:rsid w:val="00181EBA"/>
    <w:rsid w:val="001820E0"/>
    <w:rsid w:val="00184547"/>
    <w:rsid w:val="00185E4C"/>
    <w:rsid w:val="00186083"/>
    <w:rsid w:val="00186E0A"/>
    <w:rsid w:val="00187A3A"/>
    <w:rsid w:val="00187CEA"/>
    <w:rsid w:val="00187D19"/>
    <w:rsid w:val="00190602"/>
    <w:rsid w:val="001912A5"/>
    <w:rsid w:val="00192E8D"/>
    <w:rsid w:val="0019320A"/>
    <w:rsid w:val="001934BA"/>
    <w:rsid w:val="00193EFD"/>
    <w:rsid w:val="001942F6"/>
    <w:rsid w:val="00194581"/>
    <w:rsid w:val="00195CFA"/>
    <w:rsid w:val="0019637B"/>
    <w:rsid w:val="00196507"/>
    <w:rsid w:val="001967E3"/>
    <w:rsid w:val="00196B61"/>
    <w:rsid w:val="00197526"/>
    <w:rsid w:val="001A0EF8"/>
    <w:rsid w:val="001A12BA"/>
    <w:rsid w:val="001A3F44"/>
    <w:rsid w:val="001A3FBB"/>
    <w:rsid w:val="001A3FDA"/>
    <w:rsid w:val="001A4A2F"/>
    <w:rsid w:val="001A4ED3"/>
    <w:rsid w:val="001A5127"/>
    <w:rsid w:val="001A77DB"/>
    <w:rsid w:val="001A7BE5"/>
    <w:rsid w:val="001B044E"/>
    <w:rsid w:val="001B081F"/>
    <w:rsid w:val="001B0951"/>
    <w:rsid w:val="001B1931"/>
    <w:rsid w:val="001B1CCB"/>
    <w:rsid w:val="001B1E33"/>
    <w:rsid w:val="001B22AC"/>
    <w:rsid w:val="001B29AB"/>
    <w:rsid w:val="001B2C58"/>
    <w:rsid w:val="001B3AA3"/>
    <w:rsid w:val="001B4D66"/>
    <w:rsid w:val="001B4DAE"/>
    <w:rsid w:val="001B5380"/>
    <w:rsid w:val="001B5F04"/>
    <w:rsid w:val="001B6133"/>
    <w:rsid w:val="001B6646"/>
    <w:rsid w:val="001B66F1"/>
    <w:rsid w:val="001B6D41"/>
    <w:rsid w:val="001B6DB6"/>
    <w:rsid w:val="001B6F54"/>
    <w:rsid w:val="001C1004"/>
    <w:rsid w:val="001C1C39"/>
    <w:rsid w:val="001C2184"/>
    <w:rsid w:val="001C2E33"/>
    <w:rsid w:val="001C42AC"/>
    <w:rsid w:val="001C44D5"/>
    <w:rsid w:val="001C51AA"/>
    <w:rsid w:val="001C552C"/>
    <w:rsid w:val="001C6199"/>
    <w:rsid w:val="001D005B"/>
    <w:rsid w:val="001D2448"/>
    <w:rsid w:val="001D2495"/>
    <w:rsid w:val="001D2C2E"/>
    <w:rsid w:val="001D2D37"/>
    <w:rsid w:val="001D2F44"/>
    <w:rsid w:val="001D30F0"/>
    <w:rsid w:val="001D32C4"/>
    <w:rsid w:val="001D3894"/>
    <w:rsid w:val="001D5778"/>
    <w:rsid w:val="001D5F3C"/>
    <w:rsid w:val="001D7A35"/>
    <w:rsid w:val="001E031E"/>
    <w:rsid w:val="001E0C78"/>
    <w:rsid w:val="001E0D62"/>
    <w:rsid w:val="001E19F9"/>
    <w:rsid w:val="001E1E25"/>
    <w:rsid w:val="001E37C3"/>
    <w:rsid w:val="001E3CE4"/>
    <w:rsid w:val="001E41F2"/>
    <w:rsid w:val="001E42F3"/>
    <w:rsid w:val="001E4976"/>
    <w:rsid w:val="001E4A53"/>
    <w:rsid w:val="001E55B9"/>
    <w:rsid w:val="001E5986"/>
    <w:rsid w:val="001E5FA4"/>
    <w:rsid w:val="001E6BDA"/>
    <w:rsid w:val="001E7AB0"/>
    <w:rsid w:val="001F1120"/>
    <w:rsid w:val="001F11FE"/>
    <w:rsid w:val="001F285C"/>
    <w:rsid w:val="001F29B0"/>
    <w:rsid w:val="001F3071"/>
    <w:rsid w:val="001F38B8"/>
    <w:rsid w:val="001F42D0"/>
    <w:rsid w:val="001F4672"/>
    <w:rsid w:val="001F4EC8"/>
    <w:rsid w:val="001F531D"/>
    <w:rsid w:val="001F639D"/>
    <w:rsid w:val="001F6A5B"/>
    <w:rsid w:val="001F6D96"/>
    <w:rsid w:val="001F769A"/>
    <w:rsid w:val="00200210"/>
    <w:rsid w:val="0020049E"/>
    <w:rsid w:val="00201882"/>
    <w:rsid w:val="00201FDD"/>
    <w:rsid w:val="00203D24"/>
    <w:rsid w:val="00204087"/>
    <w:rsid w:val="002042C1"/>
    <w:rsid w:val="00204390"/>
    <w:rsid w:val="00204C3F"/>
    <w:rsid w:val="00204DA6"/>
    <w:rsid w:val="0020593A"/>
    <w:rsid w:val="00205B9D"/>
    <w:rsid w:val="00206297"/>
    <w:rsid w:val="0020699E"/>
    <w:rsid w:val="00206A10"/>
    <w:rsid w:val="002073AD"/>
    <w:rsid w:val="00207BF9"/>
    <w:rsid w:val="0021033D"/>
    <w:rsid w:val="002103D1"/>
    <w:rsid w:val="002103E9"/>
    <w:rsid w:val="00211060"/>
    <w:rsid w:val="00211D8E"/>
    <w:rsid w:val="00211DAF"/>
    <w:rsid w:val="002122E0"/>
    <w:rsid w:val="00212E3D"/>
    <w:rsid w:val="00213858"/>
    <w:rsid w:val="00213D61"/>
    <w:rsid w:val="00213EF2"/>
    <w:rsid w:val="00215269"/>
    <w:rsid w:val="00216359"/>
    <w:rsid w:val="00216A7F"/>
    <w:rsid w:val="00216B6C"/>
    <w:rsid w:val="00216E6C"/>
    <w:rsid w:val="0021778D"/>
    <w:rsid w:val="0021799D"/>
    <w:rsid w:val="0022016D"/>
    <w:rsid w:val="00220259"/>
    <w:rsid w:val="002207C2"/>
    <w:rsid w:val="00221083"/>
    <w:rsid w:val="0022162C"/>
    <w:rsid w:val="00221853"/>
    <w:rsid w:val="00221AAF"/>
    <w:rsid w:val="00221AD7"/>
    <w:rsid w:val="002233CC"/>
    <w:rsid w:val="0022361A"/>
    <w:rsid w:val="002239D4"/>
    <w:rsid w:val="00223B66"/>
    <w:rsid w:val="00223F2E"/>
    <w:rsid w:val="002241FC"/>
    <w:rsid w:val="00225196"/>
    <w:rsid w:val="00225413"/>
    <w:rsid w:val="002255AD"/>
    <w:rsid w:val="0022598E"/>
    <w:rsid w:val="00227940"/>
    <w:rsid w:val="00230FAA"/>
    <w:rsid w:val="00231174"/>
    <w:rsid w:val="00231DDE"/>
    <w:rsid w:val="0023288A"/>
    <w:rsid w:val="0023482A"/>
    <w:rsid w:val="00234C0C"/>
    <w:rsid w:val="00234C72"/>
    <w:rsid w:val="002356D4"/>
    <w:rsid w:val="00235CD5"/>
    <w:rsid w:val="0023658B"/>
    <w:rsid w:val="00237331"/>
    <w:rsid w:val="00240499"/>
    <w:rsid w:val="00240D0C"/>
    <w:rsid w:val="00241A86"/>
    <w:rsid w:val="00243E4B"/>
    <w:rsid w:val="0024426D"/>
    <w:rsid w:val="00244C85"/>
    <w:rsid w:val="00245E03"/>
    <w:rsid w:val="0024606A"/>
    <w:rsid w:val="00246EE0"/>
    <w:rsid w:val="0024755F"/>
    <w:rsid w:val="002476CD"/>
    <w:rsid w:val="002477E6"/>
    <w:rsid w:val="0025034F"/>
    <w:rsid w:val="00251C35"/>
    <w:rsid w:val="00252FB7"/>
    <w:rsid w:val="00253360"/>
    <w:rsid w:val="00253DE2"/>
    <w:rsid w:val="002544A8"/>
    <w:rsid w:val="00255104"/>
    <w:rsid w:val="002551A2"/>
    <w:rsid w:val="00255C8D"/>
    <w:rsid w:val="00255D7B"/>
    <w:rsid w:val="00255F0A"/>
    <w:rsid w:val="00256AF2"/>
    <w:rsid w:val="00256CBD"/>
    <w:rsid w:val="00257B5E"/>
    <w:rsid w:val="002606F3"/>
    <w:rsid w:val="00261B8D"/>
    <w:rsid w:val="00261DDF"/>
    <w:rsid w:val="00263B54"/>
    <w:rsid w:val="0026453C"/>
    <w:rsid w:val="00264CF3"/>
    <w:rsid w:val="0026501B"/>
    <w:rsid w:val="00266406"/>
    <w:rsid w:val="00267B26"/>
    <w:rsid w:val="00270B78"/>
    <w:rsid w:val="00270C0E"/>
    <w:rsid w:val="00272FFB"/>
    <w:rsid w:val="00274C56"/>
    <w:rsid w:val="00274DFB"/>
    <w:rsid w:val="0027528C"/>
    <w:rsid w:val="002752D0"/>
    <w:rsid w:val="0027654D"/>
    <w:rsid w:val="0027672C"/>
    <w:rsid w:val="00276C2A"/>
    <w:rsid w:val="00280649"/>
    <w:rsid w:val="00282C89"/>
    <w:rsid w:val="00283985"/>
    <w:rsid w:val="00283FC7"/>
    <w:rsid w:val="002840AA"/>
    <w:rsid w:val="002853BF"/>
    <w:rsid w:val="0028546F"/>
    <w:rsid w:val="0028559F"/>
    <w:rsid w:val="002864E2"/>
    <w:rsid w:val="00286975"/>
    <w:rsid w:val="00286CAD"/>
    <w:rsid w:val="00286F36"/>
    <w:rsid w:val="00287455"/>
    <w:rsid w:val="0029085F"/>
    <w:rsid w:val="00290A25"/>
    <w:rsid w:val="00290C6E"/>
    <w:rsid w:val="00290CD7"/>
    <w:rsid w:val="00292437"/>
    <w:rsid w:val="002928BD"/>
    <w:rsid w:val="00292BC7"/>
    <w:rsid w:val="002938B7"/>
    <w:rsid w:val="0029458F"/>
    <w:rsid w:val="00295220"/>
    <w:rsid w:val="002968C3"/>
    <w:rsid w:val="00296E8A"/>
    <w:rsid w:val="002971B2"/>
    <w:rsid w:val="002979DE"/>
    <w:rsid w:val="00297BEC"/>
    <w:rsid w:val="002A1002"/>
    <w:rsid w:val="002A15B4"/>
    <w:rsid w:val="002A198D"/>
    <w:rsid w:val="002A1EAE"/>
    <w:rsid w:val="002A21B9"/>
    <w:rsid w:val="002A22E5"/>
    <w:rsid w:val="002A2578"/>
    <w:rsid w:val="002A31DE"/>
    <w:rsid w:val="002A3415"/>
    <w:rsid w:val="002A35D2"/>
    <w:rsid w:val="002A3CE3"/>
    <w:rsid w:val="002A40D8"/>
    <w:rsid w:val="002A42FB"/>
    <w:rsid w:val="002A430A"/>
    <w:rsid w:val="002A4892"/>
    <w:rsid w:val="002A70B0"/>
    <w:rsid w:val="002B03F2"/>
    <w:rsid w:val="002B0C79"/>
    <w:rsid w:val="002B0FC1"/>
    <w:rsid w:val="002B1DC6"/>
    <w:rsid w:val="002B2B9A"/>
    <w:rsid w:val="002B45B4"/>
    <w:rsid w:val="002B4B91"/>
    <w:rsid w:val="002B4CD8"/>
    <w:rsid w:val="002B5B43"/>
    <w:rsid w:val="002B5F7B"/>
    <w:rsid w:val="002B6511"/>
    <w:rsid w:val="002B6F84"/>
    <w:rsid w:val="002B7A1B"/>
    <w:rsid w:val="002C0870"/>
    <w:rsid w:val="002C09C3"/>
    <w:rsid w:val="002C10CA"/>
    <w:rsid w:val="002C1A87"/>
    <w:rsid w:val="002C1CAE"/>
    <w:rsid w:val="002C2FA9"/>
    <w:rsid w:val="002C34A8"/>
    <w:rsid w:val="002C3624"/>
    <w:rsid w:val="002C432F"/>
    <w:rsid w:val="002C4E2E"/>
    <w:rsid w:val="002C5138"/>
    <w:rsid w:val="002C52AD"/>
    <w:rsid w:val="002C58FA"/>
    <w:rsid w:val="002C6696"/>
    <w:rsid w:val="002C6997"/>
    <w:rsid w:val="002C6E6A"/>
    <w:rsid w:val="002C773C"/>
    <w:rsid w:val="002C7876"/>
    <w:rsid w:val="002C7981"/>
    <w:rsid w:val="002C7991"/>
    <w:rsid w:val="002C7BAF"/>
    <w:rsid w:val="002C7C1B"/>
    <w:rsid w:val="002C7C82"/>
    <w:rsid w:val="002D3396"/>
    <w:rsid w:val="002D33FD"/>
    <w:rsid w:val="002D39D4"/>
    <w:rsid w:val="002D3D15"/>
    <w:rsid w:val="002D4185"/>
    <w:rsid w:val="002D5941"/>
    <w:rsid w:val="002D5E6F"/>
    <w:rsid w:val="002E026F"/>
    <w:rsid w:val="002E04F7"/>
    <w:rsid w:val="002E07DE"/>
    <w:rsid w:val="002E26FF"/>
    <w:rsid w:val="002E2A3A"/>
    <w:rsid w:val="002E3CD5"/>
    <w:rsid w:val="002E5542"/>
    <w:rsid w:val="002E5B49"/>
    <w:rsid w:val="002E6754"/>
    <w:rsid w:val="002E78A7"/>
    <w:rsid w:val="002F0181"/>
    <w:rsid w:val="002F01EF"/>
    <w:rsid w:val="002F0262"/>
    <w:rsid w:val="002F052F"/>
    <w:rsid w:val="002F08FC"/>
    <w:rsid w:val="002F1A12"/>
    <w:rsid w:val="002F3226"/>
    <w:rsid w:val="002F4637"/>
    <w:rsid w:val="002F4E9A"/>
    <w:rsid w:val="002F5CC1"/>
    <w:rsid w:val="002F5F17"/>
    <w:rsid w:val="002F6390"/>
    <w:rsid w:val="002F75B6"/>
    <w:rsid w:val="00301313"/>
    <w:rsid w:val="0030151A"/>
    <w:rsid w:val="003016AA"/>
    <w:rsid w:val="00302702"/>
    <w:rsid w:val="0030314A"/>
    <w:rsid w:val="003045E2"/>
    <w:rsid w:val="0030568C"/>
    <w:rsid w:val="003067CC"/>
    <w:rsid w:val="00306A14"/>
    <w:rsid w:val="003070DB"/>
    <w:rsid w:val="0030727D"/>
    <w:rsid w:val="003074DB"/>
    <w:rsid w:val="00307510"/>
    <w:rsid w:val="003077DA"/>
    <w:rsid w:val="003079B2"/>
    <w:rsid w:val="003104F2"/>
    <w:rsid w:val="00310899"/>
    <w:rsid w:val="00310CA1"/>
    <w:rsid w:val="00310F94"/>
    <w:rsid w:val="003120AC"/>
    <w:rsid w:val="003123AE"/>
    <w:rsid w:val="00313BB2"/>
    <w:rsid w:val="0031494B"/>
    <w:rsid w:val="00314DF6"/>
    <w:rsid w:val="00315442"/>
    <w:rsid w:val="00316E05"/>
    <w:rsid w:val="00317AA0"/>
    <w:rsid w:val="00317D96"/>
    <w:rsid w:val="003200B3"/>
    <w:rsid w:val="00320251"/>
    <w:rsid w:val="003214F8"/>
    <w:rsid w:val="00321541"/>
    <w:rsid w:val="00321A56"/>
    <w:rsid w:val="003226A5"/>
    <w:rsid w:val="003232C4"/>
    <w:rsid w:val="003232EC"/>
    <w:rsid w:val="00323EA5"/>
    <w:rsid w:val="003242F9"/>
    <w:rsid w:val="0032433C"/>
    <w:rsid w:val="00324499"/>
    <w:rsid w:val="0032579C"/>
    <w:rsid w:val="0032633C"/>
    <w:rsid w:val="00326C24"/>
    <w:rsid w:val="00326EFA"/>
    <w:rsid w:val="0033178D"/>
    <w:rsid w:val="00331A82"/>
    <w:rsid w:val="00331D62"/>
    <w:rsid w:val="0033213C"/>
    <w:rsid w:val="003339FC"/>
    <w:rsid w:val="00333E21"/>
    <w:rsid w:val="00333F15"/>
    <w:rsid w:val="003342B1"/>
    <w:rsid w:val="00334A3F"/>
    <w:rsid w:val="00336570"/>
    <w:rsid w:val="00336B18"/>
    <w:rsid w:val="003372B2"/>
    <w:rsid w:val="00337EAC"/>
    <w:rsid w:val="00341784"/>
    <w:rsid w:val="00341D9D"/>
    <w:rsid w:val="00342B46"/>
    <w:rsid w:val="00342BA0"/>
    <w:rsid w:val="00342DD5"/>
    <w:rsid w:val="00342DE3"/>
    <w:rsid w:val="003436B8"/>
    <w:rsid w:val="00344012"/>
    <w:rsid w:val="0034547B"/>
    <w:rsid w:val="00345580"/>
    <w:rsid w:val="00345F75"/>
    <w:rsid w:val="0035013A"/>
    <w:rsid w:val="003511AC"/>
    <w:rsid w:val="00351A1A"/>
    <w:rsid w:val="0035346C"/>
    <w:rsid w:val="00354151"/>
    <w:rsid w:val="00354F4A"/>
    <w:rsid w:val="0035503C"/>
    <w:rsid w:val="003553B7"/>
    <w:rsid w:val="00355640"/>
    <w:rsid w:val="003562A7"/>
    <w:rsid w:val="00357278"/>
    <w:rsid w:val="00357B41"/>
    <w:rsid w:val="00357DD5"/>
    <w:rsid w:val="00357F7C"/>
    <w:rsid w:val="00360D02"/>
    <w:rsid w:val="003612AE"/>
    <w:rsid w:val="0036138C"/>
    <w:rsid w:val="00361658"/>
    <w:rsid w:val="00362A6E"/>
    <w:rsid w:val="00362A7F"/>
    <w:rsid w:val="00362EDD"/>
    <w:rsid w:val="00362FDD"/>
    <w:rsid w:val="0036350D"/>
    <w:rsid w:val="00363801"/>
    <w:rsid w:val="003643C0"/>
    <w:rsid w:val="00364451"/>
    <w:rsid w:val="003649FA"/>
    <w:rsid w:val="00365371"/>
    <w:rsid w:val="003658D4"/>
    <w:rsid w:val="00366281"/>
    <w:rsid w:val="00367FF5"/>
    <w:rsid w:val="00370561"/>
    <w:rsid w:val="00370C56"/>
    <w:rsid w:val="003714D1"/>
    <w:rsid w:val="003714EF"/>
    <w:rsid w:val="00371887"/>
    <w:rsid w:val="003720C6"/>
    <w:rsid w:val="00372994"/>
    <w:rsid w:val="003743B5"/>
    <w:rsid w:val="00374679"/>
    <w:rsid w:val="00374828"/>
    <w:rsid w:val="00375065"/>
    <w:rsid w:val="003753E0"/>
    <w:rsid w:val="003755A6"/>
    <w:rsid w:val="00375885"/>
    <w:rsid w:val="0037624B"/>
    <w:rsid w:val="003762D3"/>
    <w:rsid w:val="0037666E"/>
    <w:rsid w:val="00377603"/>
    <w:rsid w:val="0038036E"/>
    <w:rsid w:val="00380782"/>
    <w:rsid w:val="00380B33"/>
    <w:rsid w:val="00381FF3"/>
    <w:rsid w:val="00387058"/>
    <w:rsid w:val="003902F1"/>
    <w:rsid w:val="00390F1B"/>
    <w:rsid w:val="00391D18"/>
    <w:rsid w:val="00391F33"/>
    <w:rsid w:val="003924B3"/>
    <w:rsid w:val="00392E76"/>
    <w:rsid w:val="003936C1"/>
    <w:rsid w:val="00395C30"/>
    <w:rsid w:val="00395F08"/>
    <w:rsid w:val="003A0746"/>
    <w:rsid w:val="003A0806"/>
    <w:rsid w:val="003A0EC2"/>
    <w:rsid w:val="003A2087"/>
    <w:rsid w:val="003A2CD9"/>
    <w:rsid w:val="003A371F"/>
    <w:rsid w:val="003A4CA2"/>
    <w:rsid w:val="003A54E7"/>
    <w:rsid w:val="003A620B"/>
    <w:rsid w:val="003A6260"/>
    <w:rsid w:val="003A68CE"/>
    <w:rsid w:val="003A72E0"/>
    <w:rsid w:val="003A7805"/>
    <w:rsid w:val="003A7953"/>
    <w:rsid w:val="003A7AFB"/>
    <w:rsid w:val="003B0535"/>
    <w:rsid w:val="003B0640"/>
    <w:rsid w:val="003B10D7"/>
    <w:rsid w:val="003B1B48"/>
    <w:rsid w:val="003B1DA3"/>
    <w:rsid w:val="003B2088"/>
    <w:rsid w:val="003B35FE"/>
    <w:rsid w:val="003B3A67"/>
    <w:rsid w:val="003B4A5E"/>
    <w:rsid w:val="003B55DE"/>
    <w:rsid w:val="003B5AD3"/>
    <w:rsid w:val="003B7CEE"/>
    <w:rsid w:val="003C0E43"/>
    <w:rsid w:val="003C0FA1"/>
    <w:rsid w:val="003C155A"/>
    <w:rsid w:val="003C1562"/>
    <w:rsid w:val="003C16C6"/>
    <w:rsid w:val="003C1B2F"/>
    <w:rsid w:val="003C232E"/>
    <w:rsid w:val="003C240F"/>
    <w:rsid w:val="003C2F95"/>
    <w:rsid w:val="003C4655"/>
    <w:rsid w:val="003C5831"/>
    <w:rsid w:val="003C5F5A"/>
    <w:rsid w:val="003C62E4"/>
    <w:rsid w:val="003C6B0B"/>
    <w:rsid w:val="003C7286"/>
    <w:rsid w:val="003C7485"/>
    <w:rsid w:val="003C7D08"/>
    <w:rsid w:val="003D0449"/>
    <w:rsid w:val="003D0BC7"/>
    <w:rsid w:val="003D0D23"/>
    <w:rsid w:val="003D0F26"/>
    <w:rsid w:val="003D179A"/>
    <w:rsid w:val="003D1C58"/>
    <w:rsid w:val="003D23AE"/>
    <w:rsid w:val="003D5262"/>
    <w:rsid w:val="003D52A4"/>
    <w:rsid w:val="003D5724"/>
    <w:rsid w:val="003D5A84"/>
    <w:rsid w:val="003D5C8B"/>
    <w:rsid w:val="003D6744"/>
    <w:rsid w:val="003E00BE"/>
    <w:rsid w:val="003E01A5"/>
    <w:rsid w:val="003E13B6"/>
    <w:rsid w:val="003E1EFA"/>
    <w:rsid w:val="003E1FA3"/>
    <w:rsid w:val="003E4257"/>
    <w:rsid w:val="003E5049"/>
    <w:rsid w:val="003E577F"/>
    <w:rsid w:val="003E7A85"/>
    <w:rsid w:val="003E7D42"/>
    <w:rsid w:val="003F1314"/>
    <w:rsid w:val="003F1785"/>
    <w:rsid w:val="003F1C73"/>
    <w:rsid w:val="003F30AE"/>
    <w:rsid w:val="003F317B"/>
    <w:rsid w:val="003F41EB"/>
    <w:rsid w:val="003F43CF"/>
    <w:rsid w:val="003F527E"/>
    <w:rsid w:val="003F57A7"/>
    <w:rsid w:val="003F6623"/>
    <w:rsid w:val="003F7429"/>
    <w:rsid w:val="003F7B25"/>
    <w:rsid w:val="004003A7"/>
    <w:rsid w:val="00400926"/>
    <w:rsid w:val="0040186F"/>
    <w:rsid w:val="00401A89"/>
    <w:rsid w:val="00402E93"/>
    <w:rsid w:val="00403128"/>
    <w:rsid w:val="00403562"/>
    <w:rsid w:val="00403913"/>
    <w:rsid w:val="0040435D"/>
    <w:rsid w:val="00404450"/>
    <w:rsid w:val="00404A40"/>
    <w:rsid w:val="00404DDC"/>
    <w:rsid w:val="004055C6"/>
    <w:rsid w:val="0040611F"/>
    <w:rsid w:val="004061AC"/>
    <w:rsid w:val="00406206"/>
    <w:rsid w:val="00406725"/>
    <w:rsid w:val="00406D24"/>
    <w:rsid w:val="004073CD"/>
    <w:rsid w:val="004100EA"/>
    <w:rsid w:val="00410DB5"/>
    <w:rsid w:val="00411BAD"/>
    <w:rsid w:val="0041283B"/>
    <w:rsid w:val="00412CA0"/>
    <w:rsid w:val="00412FEF"/>
    <w:rsid w:val="00413804"/>
    <w:rsid w:val="00413B50"/>
    <w:rsid w:val="004144B7"/>
    <w:rsid w:val="0041569D"/>
    <w:rsid w:val="00415844"/>
    <w:rsid w:val="00415F5F"/>
    <w:rsid w:val="00416595"/>
    <w:rsid w:val="00417533"/>
    <w:rsid w:val="00417981"/>
    <w:rsid w:val="00420D9C"/>
    <w:rsid w:val="004214CD"/>
    <w:rsid w:val="004217D9"/>
    <w:rsid w:val="00421B43"/>
    <w:rsid w:val="004220CC"/>
    <w:rsid w:val="00422B72"/>
    <w:rsid w:val="00422E49"/>
    <w:rsid w:val="0042313F"/>
    <w:rsid w:val="0042472F"/>
    <w:rsid w:val="00425A1D"/>
    <w:rsid w:val="00426003"/>
    <w:rsid w:val="00426023"/>
    <w:rsid w:val="0042661C"/>
    <w:rsid w:val="00426E6A"/>
    <w:rsid w:val="004275B9"/>
    <w:rsid w:val="0043126E"/>
    <w:rsid w:val="00431494"/>
    <w:rsid w:val="00431560"/>
    <w:rsid w:val="0043175A"/>
    <w:rsid w:val="00431BC9"/>
    <w:rsid w:val="00431ED4"/>
    <w:rsid w:val="004321A6"/>
    <w:rsid w:val="00432752"/>
    <w:rsid w:val="00432CD8"/>
    <w:rsid w:val="00433054"/>
    <w:rsid w:val="00433333"/>
    <w:rsid w:val="0043434D"/>
    <w:rsid w:val="00434B52"/>
    <w:rsid w:val="00435569"/>
    <w:rsid w:val="00435C0D"/>
    <w:rsid w:val="00435CCD"/>
    <w:rsid w:val="004369D3"/>
    <w:rsid w:val="00437A7C"/>
    <w:rsid w:val="00440B4D"/>
    <w:rsid w:val="00440E14"/>
    <w:rsid w:val="00441110"/>
    <w:rsid w:val="004415C2"/>
    <w:rsid w:val="004424C9"/>
    <w:rsid w:val="00442E04"/>
    <w:rsid w:val="004434B7"/>
    <w:rsid w:val="00443C36"/>
    <w:rsid w:val="00444330"/>
    <w:rsid w:val="00444465"/>
    <w:rsid w:val="00444534"/>
    <w:rsid w:val="00444CB2"/>
    <w:rsid w:val="00445538"/>
    <w:rsid w:val="00447492"/>
    <w:rsid w:val="00447700"/>
    <w:rsid w:val="00447D99"/>
    <w:rsid w:val="00450470"/>
    <w:rsid w:val="00450796"/>
    <w:rsid w:val="00450A5C"/>
    <w:rsid w:val="00450AEE"/>
    <w:rsid w:val="00450DC8"/>
    <w:rsid w:val="00451132"/>
    <w:rsid w:val="00451BE5"/>
    <w:rsid w:val="00452667"/>
    <w:rsid w:val="0045278A"/>
    <w:rsid w:val="00452847"/>
    <w:rsid w:val="00452DF3"/>
    <w:rsid w:val="004531A3"/>
    <w:rsid w:val="0045409A"/>
    <w:rsid w:val="00454732"/>
    <w:rsid w:val="00455043"/>
    <w:rsid w:val="0045586E"/>
    <w:rsid w:val="00455CAF"/>
    <w:rsid w:val="00457729"/>
    <w:rsid w:val="0046144E"/>
    <w:rsid w:val="004619B8"/>
    <w:rsid w:val="00462601"/>
    <w:rsid w:val="004631D9"/>
    <w:rsid w:val="00463295"/>
    <w:rsid w:val="00464314"/>
    <w:rsid w:val="00465B33"/>
    <w:rsid w:val="00465BC6"/>
    <w:rsid w:val="00465DF5"/>
    <w:rsid w:val="0046633E"/>
    <w:rsid w:val="00466483"/>
    <w:rsid w:val="0046674C"/>
    <w:rsid w:val="00467D82"/>
    <w:rsid w:val="0047064A"/>
    <w:rsid w:val="0047149C"/>
    <w:rsid w:val="004723DB"/>
    <w:rsid w:val="004728DA"/>
    <w:rsid w:val="00472DCE"/>
    <w:rsid w:val="004730D4"/>
    <w:rsid w:val="00474C5C"/>
    <w:rsid w:val="00474C62"/>
    <w:rsid w:val="00475F2A"/>
    <w:rsid w:val="00480000"/>
    <w:rsid w:val="0048119E"/>
    <w:rsid w:val="004822B3"/>
    <w:rsid w:val="00482577"/>
    <w:rsid w:val="00483399"/>
    <w:rsid w:val="00483C05"/>
    <w:rsid w:val="0048417C"/>
    <w:rsid w:val="00484316"/>
    <w:rsid w:val="0048438B"/>
    <w:rsid w:val="00485A5D"/>
    <w:rsid w:val="00486B0F"/>
    <w:rsid w:val="004870E3"/>
    <w:rsid w:val="00487289"/>
    <w:rsid w:val="004873E0"/>
    <w:rsid w:val="00487603"/>
    <w:rsid w:val="00490A79"/>
    <w:rsid w:val="00490EF5"/>
    <w:rsid w:val="004910EE"/>
    <w:rsid w:val="00491802"/>
    <w:rsid w:val="004921B1"/>
    <w:rsid w:val="00492ACE"/>
    <w:rsid w:val="004936E2"/>
    <w:rsid w:val="00494EE3"/>
    <w:rsid w:val="004966B1"/>
    <w:rsid w:val="00496EF3"/>
    <w:rsid w:val="004971E0"/>
    <w:rsid w:val="004975C1"/>
    <w:rsid w:val="004A30FE"/>
    <w:rsid w:val="004A3B17"/>
    <w:rsid w:val="004A3FD9"/>
    <w:rsid w:val="004A4091"/>
    <w:rsid w:val="004A5EBD"/>
    <w:rsid w:val="004A6146"/>
    <w:rsid w:val="004A6B10"/>
    <w:rsid w:val="004A6E93"/>
    <w:rsid w:val="004A7B45"/>
    <w:rsid w:val="004B07CB"/>
    <w:rsid w:val="004B0E69"/>
    <w:rsid w:val="004B11B1"/>
    <w:rsid w:val="004B1C13"/>
    <w:rsid w:val="004B23F5"/>
    <w:rsid w:val="004B3288"/>
    <w:rsid w:val="004B39F8"/>
    <w:rsid w:val="004B3C95"/>
    <w:rsid w:val="004B50EB"/>
    <w:rsid w:val="004B51D3"/>
    <w:rsid w:val="004B5D33"/>
    <w:rsid w:val="004B5E7D"/>
    <w:rsid w:val="004B6BB8"/>
    <w:rsid w:val="004B6CCE"/>
    <w:rsid w:val="004B7424"/>
    <w:rsid w:val="004C23B0"/>
    <w:rsid w:val="004C3307"/>
    <w:rsid w:val="004C3A32"/>
    <w:rsid w:val="004C3DC6"/>
    <w:rsid w:val="004C468C"/>
    <w:rsid w:val="004C4DAC"/>
    <w:rsid w:val="004C4E7D"/>
    <w:rsid w:val="004C50EB"/>
    <w:rsid w:val="004C5BED"/>
    <w:rsid w:val="004C5C27"/>
    <w:rsid w:val="004C5EBA"/>
    <w:rsid w:val="004C61BA"/>
    <w:rsid w:val="004C6253"/>
    <w:rsid w:val="004C764C"/>
    <w:rsid w:val="004C79DA"/>
    <w:rsid w:val="004D00B6"/>
    <w:rsid w:val="004D0968"/>
    <w:rsid w:val="004D0ABA"/>
    <w:rsid w:val="004D0BF4"/>
    <w:rsid w:val="004D10EA"/>
    <w:rsid w:val="004D1891"/>
    <w:rsid w:val="004D3257"/>
    <w:rsid w:val="004D3E38"/>
    <w:rsid w:val="004D479F"/>
    <w:rsid w:val="004D50AC"/>
    <w:rsid w:val="004D5B7F"/>
    <w:rsid w:val="004D6B7B"/>
    <w:rsid w:val="004D7638"/>
    <w:rsid w:val="004D79E7"/>
    <w:rsid w:val="004E042A"/>
    <w:rsid w:val="004E11D4"/>
    <w:rsid w:val="004E2615"/>
    <w:rsid w:val="004E354D"/>
    <w:rsid w:val="004E4576"/>
    <w:rsid w:val="004E46C8"/>
    <w:rsid w:val="004E4781"/>
    <w:rsid w:val="004E50B3"/>
    <w:rsid w:val="004E5DE3"/>
    <w:rsid w:val="004E7751"/>
    <w:rsid w:val="004E7F22"/>
    <w:rsid w:val="004F1770"/>
    <w:rsid w:val="004F1ACA"/>
    <w:rsid w:val="004F270A"/>
    <w:rsid w:val="004F2B54"/>
    <w:rsid w:val="004F2BDC"/>
    <w:rsid w:val="004F34C5"/>
    <w:rsid w:val="004F3567"/>
    <w:rsid w:val="004F35B4"/>
    <w:rsid w:val="004F52B0"/>
    <w:rsid w:val="004F5DBE"/>
    <w:rsid w:val="004F641A"/>
    <w:rsid w:val="004F65BA"/>
    <w:rsid w:val="00500094"/>
    <w:rsid w:val="00501E0A"/>
    <w:rsid w:val="00502E8E"/>
    <w:rsid w:val="00503BAB"/>
    <w:rsid w:val="005062CA"/>
    <w:rsid w:val="00506BA5"/>
    <w:rsid w:val="00506E8D"/>
    <w:rsid w:val="00507A5E"/>
    <w:rsid w:val="00507CAF"/>
    <w:rsid w:val="00507D24"/>
    <w:rsid w:val="00507E3C"/>
    <w:rsid w:val="00510653"/>
    <w:rsid w:val="00511C66"/>
    <w:rsid w:val="00511D38"/>
    <w:rsid w:val="0051204A"/>
    <w:rsid w:val="005121CF"/>
    <w:rsid w:val="0051262C"/>
    <w:rsid w:val="00512914"/>
    <w:rsid w:val="0051338B"/>
    <w:rsid w:val="00513B69"/>
    <w:rsid w:val="00513D7E"/>
    <w:rsid w:val="00514C92"/>
    <w:rsid w:val="0051523C"/>
    <w:rsid w:val="00515422"/>
    <w:rsid w:val="005176F4"/>
    <w:rsid w:val="0051777E"/>
    <w:rsid w:val="005178A3"/>
    <w:rsid w:val="00517925"/>
    <w:rsid w:val="005209F3"/>
    <w:rsid w:val="00521CC0"/>
    <w:rsid w:val="005233EF"/>
    <w:rsid w:val="00524DEC"/>
    <w:rsid w:val="00525281"/>
    <w:rsid w:val="00530BB9"/>
    <w:rsid w:val="005312BA"/>
    <w:rsid w:val="00531EDD"/>
    <w:rsid w:val="00532D27"/>
    <w:rsid w:val="00534B8A"/>
    <w:rsid w:val="00534BF3"/>
    <w:rsid w:val="0053553C"/>
    <w:rsid w:val="00535829"/>
    <w:rsid w:val="0053632E"/>
    <w:rsid w:val="00536340"/>
    <w:rsid w:val="00537014"/>
    <w:rsid w:val="0053711B"/>
    <w:rsid w:val="0053723F"/>
    <w:rsid w:val="0054294C"/>
    <w:rsid w:val="00542E30"/>
    <w:rsid w:val="005433C4"/>
    <w:rsid w:val="00543806"/>
    <w:rsid w:val="0054546F"/>
    <w:rsid w:val="005457FC"/>
    <w:rsid w:val="00545F56"/>
    <w:rsid w:val="00546529"/>
    <w:rsid w:val="0054714E"/>
    <w:rsid w:val="0054725C"/>
    <w:rsid w:val="005474A7"/>
    <w:rsid w:val="00547B53"/>
    <w:rsid w:val="0055039C"/>
    <w:rsid w:val="00550C8D"/>
    <w:rsid w:val="005513A2"/>
    <w:rsid w:val="00551D54"/>
    <w:rsid w:val="005521A0"/>
    <w:rsid w:val="00552583"/>
    <w:rsid w:val="00552B67"/>
    <w:rsid w:val="00552FC1"/>
    <w:rsid w:val="0055373A"/>
    <w:rsid w:val="00554720"/>
    <w:rsid w:val="00554F1E"/>
    <w:rsid w:val="00555FE3"/>
    <w:rsid w:val="0055772F"/>
    <w:rsid w:val="0055781A"/>
    <w:rsid w:val="00557CED"/>
    <w:rsid w:val="005606C8"/>
    <w:rsid w:val="00560A36"/>
    <w:rsid w:val="00560C71"/>
    <w:rsid w:val="00561712"/>
    <w:rsid w:val="00562748"/>
    <w:rsid w:val="00562A91"/>
    <w:rsid w:val="005631F4"/>
    <w:rsid w:val="005634F0"/>
    <w:rsid w:val="00564461"/>
    <w:rsid w:val="0056501F"/>
    <w:rsid w:val="005669F7"/>
    <w:rsid w:val="00566BD3"/>
    <w:rsid w:val="005676D3"/>
    <w:rsid w:val="0057074F"/>
    <w:rsid w:val="00570841"/>
    <w:rsid w:val="00570C9B"/>
    <w:rsid w:val="005718EE"/>
    <w:rsid w:val="00571E20"/>
    <w:rsid w:val="00571F50"/>
    <w:rsid w:val="0057235A"/>
    <w:rsid w:val="00572B1D"/>
    <w:rsid w:val="00572EDC"/>
    <w:rsid w:val="005732A2"/>
    <w:rsid w:val="005737BB"/>
    <w:rsid w:val="00573CC2"/>
    <w:rsid w:val="00573D98"/>
    <w:rsid w:val="00573DC2"/>
    <w:rsid w:val="00574D75"/>
    <w:rsid w:val="005751E3"/>
    <w:rsid w:val="005757E7"/>
    <w:rsid w:val="005763AA"/>
    <w:rsid w:val="00576A41"/>
    <w:rsid w:val="00576C46"/>
    <w:rsid w:val="00577288"/>
    <w:rsid w:val="005804B2"/>
    <w:rsid w:val="00580D0A"/>
    <w:rsid w:val="00583168"/>
    <w:rsid w:val="005832BB"/>
    <w:rsid w:val="0058501C"/>
    <w:rsid w:val="00585BE6"/>
    <w:rsid w:val="0058619D"/>
    <w:rsid w:val="0058667C"/>
    <w:rsid w:val="00586D34"/>
    <w:rsid w:val="00586EC0"/>
    <w:rsid w:val="00587E37"/>
    <w:rsid w:val="0059002E"/>
    <w:rsid w:val="005911DC"/>
    <w:rsid w:val="00591689"/>
    <w:rsid w:val="00591A32"/>
    <w:rsid w:val="005942D3"/>
    <w:rsid w:val="00594673"/>
    <w:rsid w:val="00594D21"/>
    <w:rsid w:val="005955DD"/>
    <w:rsid w:val="0059564C"/>
    <w:rsid w:val="0059595D"/>
    <w:rsid w:val="005962B6"/>
    <w:rsid w:val="0059740F"/>
    <w:rsid w:val="0059754A"/>
    <w:rsid w:val="005977E5"/>
    <w:rsid w:val="00597BE9"/>
    <w:rsid w:val="005A0ED8"/>
    <w:rsid w:val="005A12CC"/>
    <w:rsid w:val="005A1AD1"/>
    <w:rsid w:val="005A3D7A"/>
    <w:rsid w:val="005A3DB2"/>
    <w:rsid w:val="005A4899"/>
    <w:rsid w:val="005A4FA5"/>
    <w:rsid w:val="005A6A4D"/>
    <w:rsid w:val="005A7172"/>
    <w:rsid w:val="005A745F"/>
    <w:rsid w:val="005A78CF"/>
    <w:rsid w:val="005B1086"/>
    <w:rsid w:val="005B185F"/>
    <w:rsid w:val="005B1978"/>
    <w:rsid w:val="005B1A58"/>
    <w:rsid w:val="005B1C00"/>
    <w:rsid w:val="005B25C2"/>
    <w:rsid w:val="005B4341"/>
    <w:rsid w:val="005B6F1B"/>
    <w:rsid w:val="005B77CC"/>
    <w:rsid w:val="005C0A1D"/>
    <w:rsid w:val="005C12E9"/>
    <w:rsid w:val="005C1E45"/>
    <w:rsid w:val="005C1E50"/>
    <w:rsid w:val="005C1F0C"/>
    <w:rsid w:val="005C2323"/>
    <w:rsid w:val="005C27E5"/>
    <w:rsid w:val="005C2FFF"/>
    <w:rsid w:val="005C346E"/>
    <w:rsid w:val="005C3F1D"/>
    <w:rsid w:val="005C42E7"/>
    <w:rsid w:val="005C4B5B"/>
    <w:rsid w:val="005C6670"/>
    <w:rsid w:val="005C705A"/>
    <w:rsid w:val="005C782F"/>
    <w:rsid w:val="005C7C0A"/>
    <w:rsid w:val="005C7CDE"/>
    <w:rsid w:val="005C7FE2"/>
    <w:rsid w:val="005D16C9"/>
    <w:rsid w:val="005D2650"/>
    <w:rsid w:val="005D42C6"/>
    <w:rsid w:val="005D467F"/>
    <w:rsid w:val="005D4E37"/>
    <w:rsid w:val="005D5B1E"/>
    <w:rsid w:val="005D62CF"/>
    <w:rsid w:val="005D6F3B"/>
    <w:rsid w:val="005E0D9E"/>
    <w:rsid w:val="005E0F25"/>
    <w:rsid w:val="005E186C"/>
    <w:rsid w:val="005E1AE8"/>
    <w:rsid w:val="005E3668"/>
    <w:rsid w:val="005E543E"/>
    <w:rsid w:val="005E5E8E"/>
    <w:rsid w:val="005E6059"/>
    <w:rsid w:val="005E6A41"/>
    <w:rsid w:val="005E71B4"/>
    <w:rsid w:val="005E74FF"/>
    <w:rsid w:val="005E7754"/>
    <w:rsid w:val="005E7C5C"/>
    <w:rsid w:val="005F0738"/>
    <w:rsid w:val="005F0A47"/>
    <w:rsid w:val="005F0E95"/>
    <w:rsid w:val="005F1692"/>
    <w:rsid w:val="005F19FB"/>
    <w:rsid w:val="005F2F5B"/>
    <w:rsid w:val="005F3205"/>
    <w:rsid w:val="005F3585"/>
    <w:rsid w:val="005F3DC4"/>
    <w:rsid w:val="005F3F40"/>
    <w:rsid w:val="005F46C0"/>
    <w:rsid w:val="005F480A"/>
    <w:rsid w:val="005F56C0"/>
    <w:rsid w:val="005F74B1"/>
    <w:rsid w:val="005F7575"/>
    <w:rsid w:val="005F7CE3"/>
    <w:rsid w:val="006004F0"/>
    <w:rsid w:val="00603A07"/>
    <w:rsid w:val="00603D95"/>
    <w:rsid w:val="00604191"/>
    <w:rsid w:val="00605602"/>
    <w:rsid w:val="0060566B"/>
    <w:rsid w:val="00605B6E"/>
    <w:rsid w:val="0060627F"/>
    <w:rsid w:val="0060688B"/>
    <w:rsid w:val="00610383"/>
    <w:rsid w:val="006107C7"/>
    <w:rsid w:val="00612C8D"/>
    <w:rsid w:val="00613A60"/>
    <w:rsid w:val="0061415E"/>
    <w:rsid w:val="00614E4D"/>
    <w:rsid w:val="00615BFC"/>
    <w:rsid w:val="00615DF0"/>
    <w:rsid w:val="00615FC3"/>
    <w:rsid w:val="00616F0D"/>
    <w:rsid w:val="006172ED"/>
    <w:rsid w:val="006173CB"/>
    <w:rsid w:val="006174FD"/>
    <w:rsid w:val="006204CD"/>
    <w:rsid w:val="006208CA"/>
    <w:rsid w:val="006226C2"/>
    <w:rsid w:val="0062276E"/>
    <w:rsid w:val="00623141"/>
    <w:rsid w:val="006238CA"/>
    <w:rsid w:val="006238F2"/>
    <w:rsid w:val="00624985"/>
    <w:rsid w:val="00624DF3"/>
    <w:rsid w:val="0062558A"/>
    <w:rsid w:val="00625ACE"/>
    <w:rsid w:val="00625AE8"/>
    <w:rsid w:val="00626332"/>
    <w:rsid w:val="006278B2"/>
    <w:rsid w:val="00627CC6"/>
    <w:rsid w:val="00627FB9"/>
    <w:rsid w:val="006309EA"/>
    <w:rsid w:val="00631EE4"/>
    <w:rsid w:val="0063257D"/>
    <w:rsid w:val="006326EC"/>
    <w:rsid w:val="00632B7D"/>
    <w:rsid w:val="00632CAB"/>
    <w:rsid w:val="00633039"/>
    <w:rsid w:val="00633C70"/>
    <w:rsid w:val="00633DFD"/>
    <w:rsid w:val="00635338"/>
    <w:rsid w:val="00635573"/>
    <w:rsid w:val="00635B5D"/>
    <w:rsid w:val="00635E77"/>
    <w:rsid w:val="00637B42"/>
    <w:rsid w:val="0064068D"/>
    <w:rsid w:val="006419B7"/>
    <w:rsid w:val="00642233"/>
    <w:rsid w:val="00642711"/>
    <w:rsid w:val="0064277B"/>
    <w:rsid w:val="00643E04"/>
    <w:rsid w:val="0064415A"/>
    <w:rsid w:val="0064424C"/>
    <w:rsid w:val="006457D8"/>
    <w:rsid w:val="00647461"/>
    <w:rsid w:val="00647D9F"/>
    <w:rsid w:val="00650C83"/>
    <w:rsid w:val="00650EDC"/>
    <w:rsid w:val="00650FB1"/>
    <w:rsid w:val="0065134B"/>
    <w:rsid w:val="00653E8E"/>
    <w:rsid w:val="00654519"/>
    <w:rsid w:val="00654621"/>
    <w:rsid w:val="006565B7"/>
    <w:rsid w:val="00657382"/>
    <w:rsid w:val="006577E4"/>
    <w:rsid w:val="00657D23"/>
    <w:rsid w:val="006601E2"/>
    <w:rsid w:val="006608B5"/>
    <w:rsid w:val="00660985"/>
    <w:rsid w:val="006609BA"/>
    <w:rsid w:val="00660B92"/>
    <w:rsid w:val="00661A6A"/>
    <w:rsid w:val="00661E16"/>
    <w:rsid w:val="00662B4F"/>
    <w:rsid w:val="0066585D"/>
    <w:rsid w:val="00665AFB"/>
    <w:rsid w:val="006660D9"/>
    <w:rsid w:val="0066646A"/>
    <w:rsid w:val="006665C7"/>
    <w:rsid w:val="00666B08"/>
    <w:rsid w:val="0066706B"/>
    <w:rsid w:val="00667978"/>
    <w:rsid w:val="0067022C"/>
    <w:rsid w:val="00670746"/>
    <w:rsid w:val="0067082B"/>
    <w:rsid w:val="0067143F"/>
    <w:rsid w:val="0067274C"/>
    <w:rsid w:val="006732A4"/>
    <w:rsid w:val="006746A9"/>
    <w:rsid w:val="00676BF0"/>
    <w:rsid w:val="00676DB3"/>
    <w:rsid w:val="00677799"/>
    <w:rsid w:val="00680FC4"/>
    <w:rsid w:val="0068210D"/>
    <w:rsid w:val="00684DD9"/>
    <w:rsid w:val="006862B2"/>
    <w:rsid w:val="0068630B"/>
    <w:rsid w:val="00686940"/>
    <w:rsid w:val="0069000D"/>
    <w:rsid w:val="00690BE2"/>
    <w:rsid w:val="0069111C"/>
    <w:rsid w:val="00691294"/>
    <w:rsid w:val="006913F9"/>
    <w:rsid w:val="0069172D"/>
    <w:rsid w:val="00692735"/>
    <w:rsid w:val="0069318A"/>
    <w:rsid w:val="0069526F"/>
    <w:rsid w:val="006960D3"/>
    <w:rsid w:val="00696AFB"/>
    <w:rsid w:val="006975AA"/>
    <w:rsid w:val="00697947"/>
    <w:rsid w:val="00697C65"/>
    <w:rsid w:val="006A0B84"/>
    <w:rsid w:val="006A1097"/>
    <w:rsid w:val="006A1671"/>
    <w:rsid w:val="006A278D"/>
    <w:rsid w:val="006A2D99"/>
    <w:rsid w:val="006A3A31"/>
    <w:rsid w:val="006A41B0"/>
    <w:rsid w:val="006A4559"/>
    <w:rsid w:val="006A5AD2"/>
    <w:rsid w:val="006A6888"/>
    <w:rsid w:val="006A692F"/>
    <w:rsid w:val="006A6F62"/>
    <w:rsid w:val="006A7323"/>
    <w:rsid w:val="006A74C2"/>
    <w:rsid w:val="006B1055"/>
    <w:rsid w:val="006B152C"/>
    <w:rsid w:val="006B1D52"/>
    <w:rsid w:val="006B2C30"/>
    <w:rsid w:val="006B30D7"/>
    <w:rsid w:val="006B3556"/>
    <w:rsid w:val="006B3BD4"/>
    <w:rsid w:val="006B3E67"/>
    <w:rsid w:val="006B60C5"/>
    <w:rsid w:val="006B6A58"/>
    <w:rsid w:val="006B7558"/>
    <w:rsid w:val="006C178B"/>
    <w:rsid w:val="006C4122"/>
    <w:rsid w:val="006C52FD"/>
    <w:rsid w:val="006C5419"/>
    <w:rsid w:val="006C5AC9"/>
    <w:rsid w:val="006C7AE4"/>
    <w:rsid w:val="006C7E10"/>
    <w:rsid w:val="006D063D"/>
    <w:rsid w:val="006D064E"/>
    <w:rsid w:val="006D0A84"/>
    <w:rsid w:val="006D0C1F"/>
    <w:rsid w:val="006D0CE1"/>
    <w:rsid w:val="006D0E90"/>
    <w:rsid w:val="006D2DF6"/>
    <w:rsid w:val="006D2E6D"/>
    <w:rsid w:val="006D42D0"/>
    <w:rsid w:val="006D4893"/>
    <w:rsid w:val="006D4A41"/>
    <w:rsid w:val="006D4E76"/>
    <w:rsid w:val="006D4FF4"/>
    <w:rsid w:val="006D5838"/>
    <w:rsid w:val="006D5E22"/>
    <w:rsid w:val="006D6FDD"/>
    <w:rsid w:val="006D7179"/>
    <w:rsid w:val="006E040F"/>
    <w:rsid w:val="006E1B34"/>
    <w:rsid w:val="006E2B4D"/>
    <w:rsid w:val="006E4037"/>
    <w:rsid w:val="006E4828"/>
    <w:rsid w:val="006E51ED"/>
    <w:rsid w:val="006E5672"/>
    <w:rsid w:val="006E5942"/>
    <w:rsid w:val="006E5FA7"/>
    <w:rsid w:val="006E7A60"/>
    <w:rsid w:val="006E7C56"/>
    <w:rsid w:val="006F0858"/>
    <w:rsid w:val="006F093D"/>
    <w:rsid w:val="006F25CE"/>
    <w:rsid w:val="006F30DE"/>
    <w:rsid w:val="006F35A1"/>
    <w:rsid w:val="006F3779"/>
    <w:rsid w:val="006F3B43"/>
    <w:rsid w:val="006F4BB9"/>
    <w:rsid w:val="006F4F27"/>
    <w:rsid w:val="006F5222"/>
    <w:rsid w:val="006F5ADE"/>
    <w:rsid w:val="006F72F7"/>
    <w:rsid w:val="00700172"/>
    <w:rsid w:val="00700291"/>
    <w:rsid w:val="00700C9F"/>
    <w:rsid w:val="00701241"/>
    <w:rsid w:val="00701376"/>
    <w:rsid w:val="00702854"/>
    <w:rsid w:val="00702F85"/>
    <w:rsid w:val="00703182"/>
    <w:rsid w:val="00703257"/>
    <w:rsid w:val="00703653"/>
    <w:rsid w:val="007043C0"/>
    <w:rsid w:val="00705A2A"/>
    <w:rsid w:val="00705F29"/>
    <w:rsid w:val="007061F5"/>
    <w:rsid w:val="007064B6"/>
    <w:rsid w:val="007068AC"/>
    <w:rsid w:val="00706D09"/>
    <w:rsid w:val="00706D5B"/>
    <w:rsid w:val="00711104"/>
    <w:rsid w:val="007119AD"/>
    <w:rsid w:val="00711B3C"/>
    <w:rsid w:val="0071207A"/>
    <w:rsid w:val="0071257A"/>
    <w:rsid w:val="00713BDC"/>
    <w:rsid w:val="00713F0B"/>
    <w:rsid w:val="0071419E"/>
    <w:rsid w:val="00714F0F"/>
    <w:rsid w:val="0071504C"/>
    <w:rsid w:val="007152FD"/>
    <w:rsid w:val="0071581B"/>
    <w:rsid w:val="0071595B"/>
    <w:rsid w:val="00715FD0"/>
    <w:rsid w:val="007161CD"/>
    <w:rsid w:val="00716465"/>
    <w:rsid w:val="00716707"/>
    <w:rsid w:val="00716989"/>
    <w:rsid w:val="00716D57"/>
    <w:rsid w:val="00716DF5"/>
    <w:rsid w:val="00716FB7"/>
    <w:rsid w:val="00717C7D"/>
    <w:rsid w:val="007218DF"/>
    <w:rsid w:val="00722050"/>
    <w:rsid w:val="0072230C"/>
    <w:rsid w:val="007226DE"/>
    <w:rsid w:val="00723840"/>
    <w:rsid w:val="00723CDD"/>
    <w:rsid w:val="007249DA"/>
    <w:rsid w:val="007255C4"/>
    <w:rsid w:val="00726996"/>
    <w:rsid w:val="00726AE5"/>
    <w:rsid w:val="00726CDD"/>
    <w:rsid w:val="00726E4C"/>
    <w:rsid w:val="00726E9A"/>
    <w:rsid w:val="0072754C"/>
    <w:rsid w:val="00727886"/>
    <w:rsid w:val="00727A00"/>
    <w:rsid w:val="007310F7"/>
    <w:rsid w:val="00731247"/>
    <w:rsid w:val="00731DFE"/>
    <w:rsid w:val="00732A8F"/>
    <w:rsid w:val="00733103"/>
    <w:rsid w:val="00733756"/>
    <w:rsid w:val="00733816"/>
    <w:rsid w:val="00733AC5"/>
    <w:rsid w:val="0073497A"/>
    <w:rsid w:val="00734A86"/>
    <w:rsid w:val="00735BF5"/>
    <w:rsid w:val="00735C2D"/>
    <w:rsid w:val="00735FB5"/>
    <w:rsid w:val="00736429"/>
    <w:rsid w:val="0073760D"/>
    <w:rsid w:val="00737BAF"/>
    <w:rsid w:val="007404A5"/>
    <w:rsid w:val="007409FA"/>
    <w:rsid w:val="00740F64"/>
    <w:rsid w:val="00741CC8"/>
    <w:rsid w:val="00742B56"/>
    <w:rsid w:val="00743804"/>
    <w:rsid w:val="00743DA5"/>
    <w:rsid w:val="00743DF9"/>
    <w:rsid w:val="00744421"/>
    <w:rsid w:val="00744578"/>
    <w:rsid w:val="00745816"/>
    <w:rsid w:val="007459FF"/>
    <w:rsid w:val="0074689F"/>
    <w:rsid w:val="007475F7"/>
    <w:rsid w:val="007476C8"/>
    <w:rsid w:val="00747DBE"/>
    <w:rsid w:val="0075096E"/>
    <w:rsid w:val="007517D4"/>
    <w:rsid w:val="00751F66"/>
    <w:rsid w:val="007530DD"/>
    <w:rsid w:val="007539C9"/>
    <w:rsid w:val="00754ABB"/>
    <w:rsid w:val="0075584D"/>
    <w:rsid w:val="00755E47"/>
    <w:rsid w:val="007564C9"/>
    <w:rsid w:val="00757043"/>
    <w:rsid w:val="0075771B"/>
    <w:rsid w:val="00757F83"/>
    <w:rsid w:val="00763198"/>
    <w:rsid w:val="00763AD5"/>
    <w:rsid w:val="00764137"/>
    <w:rsid w:val="00764960"/>
    <w:rsid w:val="00764E4C"/>
    <w:rsid w:val="00765827"/>
    <w:rsid w:val="00765DB9"/>
    <w:rsid w:val="007675E3"/>
    <w:rsid w:val="00767D44"/>
    <w:rsid w:val="00770462"/>
    <w:rsid w:val="007708A2"/>
    <w:rsid w:val="00770BE0"/>
    <w:rsid w:val="00771518"/>
    <w:rsid w:val="0077158A"/>
    <w:rsid w:val="00771A7B"/>
    <w:rsid w:val="00771E8F"/>
    <w:rsid w:val="00772304"/>
    <w:rsid w:val="00773964"/>
    <w:rsid w:val="0077479D"/>
    <w:rsid w:val="0077535A"/>
    <w:rsid w:val="00775860"/>
    <w:rsid w:val="007762B4"/>
    <w:rsid w:val="007764E9"/>
    <w:rsid w:val="00780092"/>
    <w:rsid w:val="00780394"/>
    <w:rsid w:val="00780DB3"/>
    <w:rsid w:val="007826C4"/>
    <w:rsid w:val="00782BC4"/>
    <w:rsid w:val="00783280"/>
    <w:rsid w:val="00783CFF"/>
    <w:rsid w:val="00785694"/>
    <w:rsid w:val="0078636E"/>
    <w:rsid w:val="00786410"/>
    <w:rsid w:val="007875A9"/>
    <w:rsid w:val="0078780E"/>
    <w:rsid w:val="00787F9C"/>
    <w:rsid w:val="00791BCF"/>
    <w:rsid w:val="00792895"/>
    <w:rsid w:val="007933C3"/>
    <w:rsid w:val="00793969"/>
    <w:rsid w:val="00794C46"/>
    <w:rsid w:val="007950F1"/>
    <w:rsid w:val="00795504"/>
    <w:rsid w:val="007956E7"/>
    <w:rsid w:val="007961EE"/>
    <w:rsid w:val="00796550"/>
    <w:rsid w:val="00796B2A"/>
    <w:rsid w:val="00796BAE"/>
    <w:rsid w:val="00796DC3"/>
    <w:rsid w:val="00797E63"/>
    <w:rsid w:val="007A05DE"/>
    <w:rsid w:val="007A3206"/>
    <w:rsid w:val="007A3527"/>
    <w:rsid w:val="007A4C43"/>
    <w:rsid w:val="007A57C9"/>
    <w:rsid w:val="007A5966"/>
    <w:rsid w:val="007A6F6D"/>
    <w:rsid w:val="007A73A1"/>
    <w:rsid w:val="007B0891"/>
    <w:rsid w:val="007B0955"/>
    <w:rsid w:val="007B1B29"/>
    <w:rsid w:val="007B1B9D"/>
    <w:rsid w:val="007B2C2B"/>
    <w:rsid w:val="007B3A16"/>
    <w:rsid w:val="007B3B47"/>
    <w:rsid w:val="007B3C91"/>
    <w:rsid w:val="007B41D4"/>
    <w:rsid w:val="007C04D6"/>
    <w:rsid w:val="007C086C"/>
    <w:rsid w:val="007C0B02"/>
    <w:rsid w:val="007C30E0"/>
    <w:rsid w:val="007C41D0"/>
    <w:rsid w:val="007C6237"/>
    <w:rsid w:val="007C648F"/>
    <w:rsid w:val="007C6D7B"/>
    <w:rsid w:val="007C7761"/>
    <w:rsid w:val="007C7DF7"/>
    <w:rsid w:val="007D1804"/>
    <w:rsid w:val="007D2A06"/>
    <w:rsid w:val="007D3001"/>
    <w:rsid w:val="007D35D0"/>
    <w:rsid w:val="007D42C2"/>
    <w:rsid w:val="007D4E6B"/>
    <w:rsid w:val="007D536D"/>
    <w:rsid w:val="007D5BE5"/>
    <w:rsid w:val="007D64CE"/>
    <w:rsid w:val="007D657F"/>
    <w:rsid w:val="007D74CE"/>
    <w:rsid w:val="007E0D1B"/>
    <w:rsid w:val="007E0E44"/>
    <w:rsid w:val="007E1420"/>
    <w:rsid w:val="007E15BF"/>
    <w:rsid w:val="007E1F22"/>
    <w:rsid w:val="007E28F8"/>
    <w:rsid w:val="007E2C55"/>
    <w:rsid w:val="007E2D6E"/>
    <w:rsid w:val="007E2EAE"/>
    <w:rsid w:val="007E42EC"/>
    <w:rsid w:val="007E4303"/>
    <w:rsid w:val="007E447C"/>
    <w:rsid w:val="007E4FF8"/>
    <w:rsid w:val="007E5041"/>
    <w:rsid w:val="007E5617"/>
    <w:rsid w:val="007E6856"/>
    <w:rsid w:val="007E6FE3"/>
    <w:rsid w:val="007E7723"/>
    <w:rsid w:val="007E7DB7"/>
    <w:rsid w:val="007E7ED1"/>
    <w:rsid w:val="007F1280"/>
    <w:rsid w:val="007F1E1D"/>
    <w:rsid w:val="007F4234"/>
    <w:rsid w:val="007F4997"/>
    <w:rsid w:val="007F4AED"/>
    <w:rsid w:val="007F5116"/>
    <w:rsid w:val="007F59A2"/>
    <w:rsid w:val="007F6227"/>
    <w:rsid w:val="007F687E"/>
    <w:rsid w:val="007F74DA"/>
    <w:rsid w:val="007F7D5E"/>
    <w:rsid w:val="007F7E79"/>
    <w:rsid w:val="0080031D"/>
    <w:rsid w:val="008007F8"/>
    <w:rsid w:val="00800B69"/>
    <w:rsid w:val="00800C12"/>
    <w:rsid w:val="00800F90"/>
    <w:rsid w:val="00801099"/>
    <w:rsid w:val="008012D9"/>
    <w:rsid w:val="008015C2"/>
    <w:rsid w:val="00801F4E"/>
    <w:rsid w:val="00801F61"/>
    <w:rsid w:val="00802ABE"/>
    <w:rsid w:val="00803332"/>
    <w:rsid w:val="008034EB"/>
    <w:rsid w:val="00803546"/>
    <w:rsid w:val="008043D6"/>
    <w:rsid w:val="00804FA2"/>
    <w:rsid w:val="00805673"/>
    <w:rsid w:val="00805B1E"/>
    <w:rsid w:val="0080664E"/>
    <w:rsid w:val="00806A97"/>
    <w:rsid w:val="00807415"/>
    <w:rsid w:val="0080793E"/>
    <w:rsid w:val="008109A0"/>
    <w:rsid w:val="0081120B"/>
    <w:rsid w:val="00812D42"/>
    <w:rsid w:val="00813247"/>
    <w:rsid w:val="0081346B"/>
    <w:rsid w:val="00813895"/>
    <w:rsid w:val="00813B18"/>
    <w:rsid w:val="00813C1B"/>
    <w:rsid w:val="008155AD"/>
    <w:rsid w:val="00815EC6"/>
    <w:rsid w:val="00816938"/>
    <w:rsid w:val="00817B6E"/>
    <w:rsid w:val="00821037"/>
    <w:rsid w:val="008215E6"/>
    <w:rsid w:val="00821698"/>
    <w:rsid w:val="0082267D"/>
    <w:rsid w:val="00822771"/>
    <w:rsid w:val="0082447B"/>
    <w:rsid w:val="00825514"/>
    <w:rsid w:val="00825590"/>
    <w:rsid w:val="0082761A"/>
    <w:rsid w:val="008277A1"/>
    <w:rsid w:val="008277B0"/>
    <w:rsid w:val="0083114D"/>
    <w:rsid w:val="00831C7D"/>
    <w:rsid w:val="00832207"/>
    <w:rsid w:val="0083265E"/>
    <w:rsid w:val="00832C1F"/>
    <w:rsid w:val="008337A6"/>
    <w:rsid w:val="00833832"/>
    <w:rsid w:val="0083470F"/>
    <w:rsid w:val="00835661"/>
    <w:rsid w:val="00835C43"/>
    <w:rsid w:val="0083799C"/>
    <w:rsid w:val="00840A5E"/>
    <w:rsid w:val="00842014"/>
    <w:rsid w:val="00842E18"/>
    <w:rsid w:val="0084480E"/>
    <w:rsid w:val="00844950"/>
    <w:rsid w:val="00844A8D"/>
    <w:rsid w:val="00844E9A"/>
    <w:rsid w:val="00845345"/>
    <w:rsid w:val="00845499"/>
    <w:rsid w:val="008454B3"/>
    <w:rsid w:val="008459D4"/>
    <w:rsid w:val="00845C6A"/>
    <w:rsid w:val="00845E27"/>
    <w:rsid w:val="0084651F"/>
    <w:rsid w:val="00846B58"/>
    <w:rsid w:val="0084718A"/>
    <w:rsid w:val="00850BA7"/>
    <w:rsid w:val="00850E01"/>
    <w:rsid w:val="00851180"/>
    <w:rsid w:val="008512A8"/>
    <w:rsid w:val="00851A78"/>
    <w:rsid w:val="00852849"/>
    <w:rsid w:val="008536BA"/>
    <w:rsid w:val="00853FF3"/>
    <w:rsid w:val="008540E8"/>
    <w:rsid w:val="0085424D"/>
    <w:rsid w:val="00854A6C"/>
    <w:rsid w:val="008552FE"/>
    <w:rsid w:val="00857639"/>
    <w:rsid w:val="00860AD8"/>
    <w:rsid w:val="0086100D"/>
    <w:rsid w:val="0086141F"/>
    <w:rsid w:val="0086162A"/>
    <w:rsid w:val="00861669"/>
    <w:rsid w:val="00861FA1"/>
    <w:rsid w:val="00862591"/>
    <w:rsid w:val="008626B1"/>
    <w:rsid w:val="00862AFE"/>
    <w:rsid w:val="00862DE3"/>
    <w:rsid w:val="008630C9"/>
    <w:rsid w:val="00863307"/>
    <w:rsid w:val="00863381"/>
    <w:rsid w:val="0086358C"/>
    <w:rsid w:val="008635E2"/>
    <w:rsid w:val="00864074"/>
    <w:rsid w:val="00864F79"/>
    <w:rsid w:val="00865410"/>
    <w:rsid w:val="0086551A"/>
    <w:rsid w:val="00866081"/>
    <w:rsid w:val="008663B6"/>
    <w:rsid w:val="0086650B"/>
    <w:rsid w:val="008667E7"/>
    <w:rsid w:val="00870406"/>
    <w:rsid w:val="00871817"/>
    <w:rsid w:val="00872C75"/>
    <w:rsid w:val="00873B69"/>
    <w:rsid w:val="00873F45"/>
    <w:rsid w:val="0087495C"/>
    <w:rsid w:val="00874A57"/>
    <w:rsid w:val="00874DEE"/>
    <w:rsid w:val="0087566A"/>
    <w:rsid w:val="008764BD"/>
    <w:rsid w:val="008800C8"/>
    <w:rsid w:val="0088152E"/>
    <w:rsid w:val="00881BE8"/>
    <w:rsid w:val="00882652"/>
    <w:rsid w:val="008838C8"/>
    <w:rsid w:val="00883C6B"/>
    <w:rsid w:val="00884457"/>
    <w:rsid w:val="00884747"/>
    <w:rsid w:val="00884F19"/>
    <w:rsid w:val="00885F63"/>
    <w:rsid w:val="00885FC5"/>
    <w:rsid w:val="00886AEE"/>
    <w:rsid w:val="00886F20"/>
    <w:rsid w:val="00887AF1"/>
    <w:rsid w:val="00887FC4"/>
    <w:rsid w:val="008907F2"/>
    <w:rsid w:val="00891E64"/>
    <w:rsid w:val="0089234D"/>
    <w:rsid w:val="00892370"/>
    <w:rsid w:val="0089309A"/>
    <w:rsid w:val="00893696"/>
    <w:rsid w:val="00894584"/>
    <w:rsid w:val="00894CF2"/>
    <w:rsid w:val="00895D40"/>
    <w:rsid w:val="00896990"/>
    <w:rsid w:val="008976E8"/>
    <w:rsid w:val="00897844"/>
    <w:rsid w:val="00897DAA"/>
    <w:rsid w:val="008A1167"/>
    <w:rsid w:val="008A1905"/>
    <w:rsid w:val="008A1BE5"/>
    <w:rsid w:val="008A207D"/>
    <w:rsid w:val="008A2991"/>
    <w:rsid w:val="008A2E21"/>
    <w:rsid w:val="008A330A"/>
    <w:rsid w:val="008A3BAB"/>
    <w:rsid w:val="008A6968"/>
    <w:rsid w:val="008A6C7F"/>
    <w:rsid w:val="008A7AED"/>
    <w:rsid w:val="008B1258"/>
    <w:rsid w:val="008B1400"/>
    <w:rsid w:val="008B1D15"/>
    <w:rsid w:val="008B1E87"/>
    <w:rsid w:val="008B35B5"/>
    <w:rsid w:val="008B3706"/>
    <w:rsid w:val="008B3A6B"/>
    <w:rsid w:val="008B3EB0"/>
    <w:rsid w:val="008B42A3"/>
    <w:rsid w:val="008B42A4"/>
    <w:rsid w:val="008B48B7"/>
    <w:rsid w:val="008B4C73"/>
    <w:rsid w:val="008B510C"/>
    <w:rsid w:val="008B577E"/>
    <w:rsid w:val="008B58E8"/>
    <w:rsid w:val="008B5F90"/>
    <w:rsid w:val="008B6964"/>
    <w:rsid w:val="008C0608"/>
    <w:rsid w:val="008C080A"/>
    <w:rsid w:val="008C1C37"/>
    <w:rsid w:val="008C280A"/>
    <w:rsid w:val="008C2831"/>
    <w:rsid w:val="008C292F"/>
    <w:rsid w:val="008C2E06"/>
    <w:rsid w:val="008C4773"/>
    <w:rsid w:val="008C4E3C"/>
    <w:rsid w:val="008C5247"/>
    <w:rsid w:val="008C57C7"/>
    <w:rsid w:val="008C76F2"/>
    <w:rsid w:val="008C785D"/>
    <w:rsid w:val="008C78D5"/>
    <w:rsid w:val="008C78FD"/>
    <w:rsid w:val="008C7AEC"/>
    <w:rsid w:val="008D00A0"/>
    <w:rsid w:val="008D0630"/>
    <w:rsid w:val="008D0C0F"/>
    <w:rsid w:val="008D15BF"/>
    <w:rsid w:val="008D19D9"/>
    <w:rsid w:val="008D1B5E"/>
    <w:rsid w:val="008D24B0"/>
    <w:rsid w:val="008D2B03"/>
    <w:rsid w:val="008D37CF"/>
    <w:rsid w:val="008D3837"/>
    <w:rsid w:val="008D3D21"/>
    <w:rsid w:val="008D452E"/>
    <w:rsid w:val="008D45B8"/>
    <w:rsid w:val="008D4CC4"/>
    <w:rsid w:val="008D5178"/>
    <w:rsid w:val="008D51CC"/>
    <w:rsid w:val="008D5FD5"/>
    <w:rsid w:val="008D6D4E"/>
    <w:rsid w:val="008E08F7"/>
    <w:rsid w:val="008E0FBE"/>
    <w:rsid w:val="008E16E7"/>
    <w:rsid w:val="008E17BF"/>
    <w:rsid w:val="008E1CCE"/>
    <w:rsid w:val="008E3A5B"/>
    <w:rsid w:val="008E3D7B"/>
    <w:rsid w:val="008E7DB1"/>
    <w:rsid w:val="008F1651"/>
    <w:rsid w:val="008F19F2"/>
    <w:rsid w:val="008F2BB6"/>
    <w:rsid w:val="008F3541"/>
    <w:rsid w:val="008F3FBF"/>
    <w:rsid w:val="008F4538"/>
    <w:rsid w:val="008F46AC"/>
    <w:rsid w:val="008F4A12"/>
    <w:rsid w:val="008F4DA2"/>
    <w:rsid w:val="008F5876"/>
    <w:rsid w:val="008F5B8A"/>
    <w:rsid w:val="008F612A"/>
    <w:rsid w:val="008F6167"/>
    <w:rsid w:val="008F6AD6"/>
    <w:rsid w:val="008F7B24"/>
    <w:rsid w:val="009001A1"/>
    <w:rsid w:val="009001BA"/>
    <w:rsid w:val="009005AE"/>
    <w:rsid w:val="00900BF5"/>
    <w:rsid w:val="009011FF"/>
    <w:rsid w:val="009015B7"/>
    <w:rsid w:val="00901FD2"/>
    <w:rsid w:val="009020FE"/>
    <w:rsid w:val="00902156"/>
    <w:rsid w:val="00902BB2"/>
    <w:rsid w:val="00903BD2"/>
    <w:rsid w:val="00903E30"/>
    <w:rsid w:val="0090432C"/>
    <w:rsid w:val="0090446D"/>
    <w:rsid w:val="00904756"/>
    <w:rsid w:val="009047FE"/>
    <w:rsid w:val="00904ACC"/>
    <w:rsid w:val="0090567A"/>
    <w:rsid w:val="009066FD"/>
    <w:rsid w:val="00906EC2"/>
    <w:rsid w:val="00907179"/>
    <w:rsid w:val="00907597"/>
    <w:rsid w:val="00907D6B"/>
    <w:rsid w:val="00910F37"/>
    <w:rsid w:val="009121F1"/>
    <w:rsid w:val="0091274F"/>
    <w:rsid w:val="00912C31"/>
    <w:rsid w:val="00912F37"/>
    <w:rsid w:val="00913F67"/>
    <w:rsid w:val="0091564D"/>
    <w:rsid w:val="00915A17"/>
    <w:rsid w:val="00915AAF"/>
    <w:rsid w:val="009166BA"/>
    <w:rsid w:val="0091670C"/>
    <w:rsid w:val="00916975"/>
    <w:rsid w:val="00917EE1"/>
    <w:rsid w:val="00920427"/>
    <w:rsid w:val="00921AB0"/>
    <w:rsid w:val="00921D7B"/>
    <w:rsid w:val="0092249A"/>
    <w:rsid w:val="009240C2"/>
    <w:rsid w:val="00924BE9"/>
    <w:rsid w:val="00926189"/>
    <w:rsid w:val="009265BD"/>
    <w:rsid w:val="00926D89"/>
    <w:rsid w:val="009274F6"/>
    <w:rsid w:val="009277AA"/>
    <w:rsid w:val="0093140F"/>
    <w:rsid w:val="009319B9"/>
    <w:rsid w:val="0093201E"/>
    <w:rsid w:val="00932512"/>
    <w:rsid w:val="0093322A"/>
    <w:rsid w:val="00934EC2"/>
    <w:rsid w:val="00935C96"/>
    <w:rsid w:val="00936FEF"/>
    <w:rsid w:val="00937D87"/>
    <w:rsid w:val="00940CBA"/>
    <w:rsid w:val="00940DF6"/>
    <w:rsid w:val="00941827"/>
    <w:rsid w:val="00942A0F"/>
    <w:rsid w:val="0094352B"/>
    <w:rsid w:val="009445B2"/>
    <w:rsid w:val="00944D07"/>
    <w:rsid w:val="00946571"/>
    <w:rsid w:val="009465D7"/>
    <w:rsid w:val="00946F66"/>
    <w:rsid w:val="00947BE6"/>
    <w:rsid w:val="0095138F"/>
    <w:rsid w:val="00951FFB"/>
    <w:rsid w:val="00952122"/>
    <w:rsid w:val="0095249D"/>
    <w:rsid w:val="00953164"/>
    <w:rsid w:val="00953618"/>
    <w:rsid w:val="009536F2"/>
    <w:rsid w:val="009537EC"/>
    <w:rsid w:val="009538C4"/>
    <w:rsid w:val="00953CEB"/>
    <w:rsid w:val="00954222"/>
    <w:rsid w:val="0095531F"/>
    <w:rsid w:val="0095595B"/>
    <w:rsid w:val="00956075"/>
    <w:rsid w:val="0095674B"/>
    <w:rsid w:val="00956A93"/>
    <w:rsid w:val="00956D1C"/>
    <w:rsid w:val="009570B3"/>
    <w:rsid w:val="0095785D"/>
    <w:rsid w:val="009600EC"/>
    <w:rsid w:val="00960A2C"/>
    <w:rsid w:val="009610AE"/>
    <w:rsid w:val="00961590"/>
    <w:rsid w:val="009617B4"/>
    <w:rsid w:val="0096491D"/>
    <w:rsid w:val="009651A6"/>
    <w:rsid w:val="009657D4"/>
    <w:rsid w:val="00966903"/>
    <w:rsid w:val="00970B8B"/>
    <w:rsid w:val="00970D81"/>
    <w:rsid w:val="00971779"/>
    <w:rsid w:val="0097219C"/>
    <w:rsid w:val="00972B4B"/>
    <w:rsid w:val="0097330E"/>
    <w:rsid w:val="00973AA5"/>
    <w:rsid w:val="00973BAE"/>
    <w:rsid w:val="009753E0"/>
    <w:rsid w:val="009755A2"/>
    <w:rsid w:val="00975759"/>
    <w:rsid w:val="009760A4"/>
    <w:rsid w:val="0097635B"/>
    <w:rsid w:val="00976632"/>
    <w:rsid w:val="00976F65"/>
    <w:rsid w:val="00977632"/>
    <w:rsid w:val="00977929"/>
    <w:rsid w:val="009805FA"/>
    <w:rsid w:val="009814EC"/>
    <w:rsid w:val="0098150F"/>
    <w:rsid w:val="0098301A"/>
    <w:rsid w:val="0098353C"/>
    <w:rsid w:val="0098394F"/>
    <w:rsid w:val="00983E0E"/>
    <w:rsid w:val="0098513E"/>
    <w:rsid w:val="009852CC"/>
    <w:rsid w:val="009859CA"/>
    <w:rsid w:val="00985D00"/>
    <w:rsid w:val="0098628E"/>
    <w:rsid w:val="00986FB1"/>
    <w:rsid w:val="00987FFC"/>
    <w:rsid w:val="00990691"/>
    <w:rsid w:val="009907F5"/>
    <w:rsid w:val="0099102F"/>
    <w:rsid w:val="009913E5"/>
    <w:rsid w:val="009913F8"/>
    <w:rsid w:val="009918F0"/>
    <w:rsid w:val="0099266F"/>
    <w:rsid w:val="009929A0"/>
    <w:rsid w:val="009933C7"/>
    <w:rsid w:val="00993518"/>
    <w:rsid w:val="00993AED"/>
    <w:rsid w:val="00994AD0"/>
    <w:rsid w:val="00994CD8"/>
    <w:rsid w:val="009956AD"/>
    <w:rsid w:val="0099598C"/>
    <w:rsid w:val="00995FF4"/>
    <w:rsid w:val="00996572"/>
    <w:rsid w:val="00997971"/>
    <w:rsid w:val="009A02BC"/>
    <w:rsid w:val="009A1B1F"/>
    <w:rsid w:val="009A2339"/>
    <w:rsid w:val="009A2C64"/>
    <w:rsid w:val="009A33D9"/>
    <w:rsid w:val="009A438E"/>
    <w:rsid w:val="009A4F8E"/>
    <w:rsid w:val="009A7AC0"/>
    <w:rsid w:val="009B168F"/>
    <w:rsid w:val="009B232E"/>
    <w:rsid w:val="009B25CE"/>
    <w:rsid w:val="009B295D"/>
    <w:rsid w:val="009B2AC8"/>
    <w:rsid w:val="009B3422"/>
    <w:rsid w:val="009B41DA"/>
    <w:rsid w:val="009B4FE8"/>
    <w:rsid w:val="009B51D3"/>
    <w:rsid w:val="009B66AF"/>
    <w:rsid w:val="009B7691"/>
    <w:rsid w:val="009B76AC"/>
    <w:rsid w:val="009B7AF8"/>
    <w:rsid w:val="009B7E26"/>
    <w:rsid w:val="009C0194"/>
    <w:rsid w:val="009C0290"/>
    <w:rsid w:val="009C1EE0"/>
    <w:rsid w:val="009C27A8"/>
    <w:rsid w:val="009C3C3E"/>
    <w:rsid w:val="009C468B"/>
    <w:rsid w:val="009C4BF2"/>
    <w:rsid w:val="009C572F"/>
    <w:rsid w:val="009C62E7"/>
    <w:rsid w:val="009C76BC"/>
    <w:rsid w:val="009D00B8"/>
    <w:rsid w:val="009D08C2"/>
    <w:rsid w:val="009D1067"/>
    <w:rsid w:val="009D106B"/>
    <w:rsid w:val="009D1386"/>
    <w:rsid w:val="009D2639"/>
    <w:rsid w:val="009D28B9"/>
    <w:rsid w:val="009D28EB"/>
    <w:rsid w:val="009D2A9E"/>
    <w:rsid w:val="009D35E3"/>
    <w:rsid w:val="009D37C2"/>
    <w:rsid w:val="009D54F5"/>
    <w:rsid w:val="009D569F"/>
    <w:rsid w:val="009D59C9"/>
    <w:rsid w:val="009D5BF7"/>
    <w:rsid w:val="009E03BC"/>
    <w:rsid w:val="009E096E"/>
    <w:rsid w:val="009E1893"/>
    <w:rsid w:val="009E1F7B"/>
    <w:rsid w:val="009E2626"/>
    <w:rsid w:val="009E325F"/>
    <w:rsid w:val="009E363C"/>
    <w:rsid w:val="009E3E3B"/>
    <w:rsid w:val="009E52CC"/>
    <w:rsid w:val="009E6594"/>
    <w:rsid w:val="009E7BBB"/>
    <w:rsid w:val="009F09C5"/>
    <w:rsid w:val="009F0B11"/>
    <w:rsid w:val="009F0BBC"/>
    <w:rsid w:val="009F187A"/>
    <w:rsid w:val="009F187B"/>
    <w:rsid w:val="009F18C9"/>
    <w:rsid w:val="009F1ABA"/>
    <w:rsid w:val="009F1CF6"/>
    <w:rsid w:val="009F2546"/>
    <w:rsid w:val="009F27F9"/>
    <w:rsid w:val="009F3330"/>
    <w:rsid w:val="009F352F"/>
    <w:rsid w:val="009F5077"/>
    <w:rsid w:val="009F5114"/>
    <w:rsid w:val="009F5CFA"/>
    <w:rsid w:val="009F62E8"/>
    <w:rsid w:val="009F67E7"/>
    <w:rsid w:val="009F690F"/>
    <w:rsid w:val="009F7570"/>
    <w:rsid w:val="00A000F5"/>
    <w:rsid w:val="00A0037D"/>
    <w:rsid w:val="00A00D50"/>
    <w:rsid w:val="00A029B3"/>
    <w:rsid w:val="00A02A38"/>
    <w:rsid w:val="00A03C90"/>
    <w:rsid w:val="00A03CA4"/>
    <w:rsid w:val="00A03D46"/>
    <w:rsid w:val="00A04512"/>
    <w:rsid w:val="00A0593D"/>
    <w:rsid w:val="00A05FEA"/>
    <w:rsid w:val="00A0648D"/>
    <w:rsid w:val="00A06EE6"/>
    <w:rsid w:val="00A070B0"/>
    <w:rsid w:val="00A115D6"/>
    <w:rsid w:val="00A1169A"/>
    <w:rsid w:val="00A11A25"/>
    <w:rsid w:val="00A13009"/>
    <w:rsid w:val="00A130FE"/>
    <w:rsid w:val="00A135F5"/>
    <w:rsid w:val="00A14966"/>
    <w:rsid w:val="00A15575"/>
    <w:rsid w:val="00A16526"/>
    <w:rsid w:val="00A177F1"/>
    <w:rsid w:val="00A17B9A"/>
    <w:rsid w:val="00A17BA3"/>
    <w:rsid w:val="00A2112E"/>
    <w:rsid w:val="00A216AD"/>
    <w:rsid w:val="00A21D73"/>
    <w:rsid w:val="00A225AC"/>
    <w:rsid w:val="00A232F3"/>
    <w:rsid w:val="00A24363"/>
    <w:rsid w:val="00A25EEF"/>
    <w:rsid w:val="00A26960"/>
    <w:rsid w:val="00A26CEC"/>
    <w:rsid w:val="00A302CD"/>
    <w:rsid w:val="00A30577"/>
    <w:rsid w:val="00A30A13"/>
    <w:rsid w:val="00A30D3D"/>
    <w:rsid w:val="00A30E18"/>
    <w:rsid w:val="00A31727"/>
    <w:rsid w:val="00A323E0"/>
    <w:rsid w:val="00A32C06"/>
    <w:rsid w:val="00A32F15"/>
    <w:rsid w:val="00A334E3"/>
    <w:rsid w:val="00A34365"/>
    <w:rsid w:val="00A3776E"/>
    <w:rsid w:val="00A37C70"/>
    <w:rsid w:val="00A40277"/>
    <w:rsid w:val="00A40412"/>
    <w:rsid w:val="00A40E81"/>
    <w:rsid w:val="00A418BD"/>
    <w:rsid w:val="00A42400"/>
    <w:rsid w:val="00A427F6"/>
    <w:rsid w:val="00A43825"/>
    <w:rsid w:val="00A44B9F"/>
    <w:rsid w:val="00A46DCE"/>
    <w:rsid w:val="00A47606"/>
    <w:rsid w:val="00A50536"/>
    <w:rsid w:val="00A5056F"/>
    <w:rsid w:val="00A51305"/>
    <w:rsid w:val="00A5133A"/>
    <w:rsid w:val="00A51B11"/>
    <w:rsid w:val="00A51FB8"/>
    <w:rsid w:val="00A522D6"/>
    <w:rsid w:val="00A52C35"/>
    <w:rsid w:val="00A52F54"/>
    <w:rsid w:val="00A538FC"/>
    <w:rsid w:val="00A54332"/>
    <w:rsid w:val="00A54F6A"/>
    <w:rsid w:val="00A56814"/>
    <w:rsid w:val="00A56AA9"/>
    <w:rsid w:val="00A57209"/>
    <w:rsid w:val="00A57369"/>
    <w:rsid w:val="00A621C4"/>
    <w:rsid w:val="00A6241A"/>
    <w:rsid w:val="00A63262"/>
    <w:rsid w:val="00A639AD"/>
    <w:rsid w:val="00A63A5C"/>
    <w:rsid w:val="00A63EAC"/>
    <w:rsid w:val="00A6562C"/>
    <w:rsid w:val="00A66B35"/>
    <w:rsid w:val="00A66D83"/>
    <w:rsid w:val="00A673A0"/>
    <w:rsid w:val="00A70E2D"/>
    <w:rsid w:val="00A7119D"/>
    <w:rsid w:val="00A71615"/>
    <w:rsid w:val="00A71618"/>
    <w:rsid w:val="00A71DE7"/>
    <w:rsid w:val="00A74585"/>
    <w:rsid w:val="00A748D1"/>
    <w:rsid w:val="00A74E0A"/>
    <w:rsid w:val="00A7541C"/>
    <w:rsid w:val="00A75FBA"/>
    <w:rsid w:val="00A762A4"/>
    <w:rsid w:val="00A7631C"/>
    <w:rsid w:val="00A769C1"/>
    <w:rsid w:val="00A8045E"/>
    <w:rsid w:val="00A8104E"/>
    <w:rsid w:val="00A8202C"/>
    <w:rsid w:val="00A821B7"/>
    <w:rsid w:val="00A82C09"/>
    <w:rsid w:val="00A82D89"/>
    <w:rsid w:val="00A83BBC"/>
    <w:rsid w:val="00A858E9"/>
    <w:rsid w:val="00A8591F"/>
    <w:rsid w:val="00A85929"/>
    <w:rsid w:val="00A85BCC"/>
    <w:rsid w:val="00A85EA3"/>
    <w:rsid w:val="00A866D3"/>
    <w:rsid w:val="00A86770"/>
    <w:rsid w:val="00A8692C"/>
    <w:rsid w:val="00A869B5"/>
    <w:rsid w:val="00A86B65"/>
    <w:rsid w:val="00A90430"/>
    <w:rsid w:val="00A90486"/>
    <w:rsid w:val="00A90A0B"/>
    <w:rsid w:val="00A91C24"/>
    <w:rsid w:val="00A9219A"/>
    <w:rsid w:val="00A926FC"/>
    <w:rsid w:val="00A93ED8"/>
    <w:rsid w:val="00A94827"/>
    <w:rsid w:val="00A94D3D"/>
    <w:rsid w:val="00A95815"/>
    <w:rsid w:val="00A95C68"/>
    <w:rsid w:val="00A95E90"/>
    <w:rsid w:val="00A960D3"/>
    <w:rsid w:val="00A96386"/>
    <w:rsid w:val="00A96780"/>
    <w:rsid w:val="00A970D0"/>
    <w:rsid w:val="00A97489"/>
    <w:rsid w:val="00A97E43"/>
    <w:rsid w:val="00A97EDA"/>
    <w:rsid w:val="00AA004E"/>
    <w:rsid w:val="00AA0F20"/>
    <w:rsid w:val="00AA2B72"/>
    <w:rsid w:val="00AA34C3"/>
    <w:rsid w:val="00AA3708"/>
    <w:rsid w:val="00AA4095"/>
    <w:rsid w:val="00AA5BAE"/>
    <w:rsid w:val="00AA5DBF"/>
    <w:rsid w:val="00AA6340"/>
    <w:rsid w:val="00AA6D52"/>
    <w:rsid w:val="00AA79EF"/>
    <w:rsid w:val="00AA7AEB"/>
    <w:rsid w:val="00AB0AC2"/>
    <w:rsid w:val="00AB1CA0"/>
    <w:rsid w:val="00AB2850"/>
    <w:rsid w:val="00AB2D77"/>
    <w:rsid w:val="00AB379F"/>
    <w:rsid w:val="00AB463E"/>
    <w:rsid w:val="00AB46C2"/>
    <w:rsid w:val="00AB474B"/>
    <w:rsid w:val="00AB5BD2"/>
    <w:rsid w:val="00AB6401"/>
    <w:rsid w:val="00AC0BF3"/>
    <w:rsid w:val="00AC10E4"/>
    <w:rsid w:val="00AC134D"/>
    <w:rsid w:val="00AC1B67"/>
    <w:rsid w:val="00AC26DC"/>
    <w:rsid w:val="00AC293E"/>
    <w:rsid w:val="00AC2C31"/>
    <w:rsid w:val="00AC2DD8"/>
    <w:rsid w:val="00AC36FE"/>
    <w:rsid w:val="00AC385E"/>
    <w:rsid w:val="00AC4CC2"/>
    <w:rsid w:val="00AC4CCF"/>
    <w:rsid w:val="00AC4F18"/>
    <w:rsid w:val="00AC5BFC"/>
    <w:rsid w:val="00AC612F"/>
    <w:rsid w:val="00AC6397"/>
    <w:rsid w:val="00AC6EFB"/>
    <w:rsid w:val="00AC78B0"/>
    <w:rsid w:val="00AC7D6C"/>
    <w:rsid w:val="00AD0B36"/>
    <w:rsid w:val="00AD0F43"/>
    <w:rsid w:val="00AD1322"/>
    <w:rsid w:val="00AD1821"/>
    <w:rsid w:val="00AD1E5B"/>
    <w:rsid w:val="00AD39A1"/>
    <w:rsid w:val="00AD4523"/>
    <w:rsid w:val="00AD4775"/>
    <w:rsid w:val="00AD4BEF"/>
    <w:rsid w:val="00AD51FE"/>
    <w:rsid w:val="00AD5458"/>
    <w:rsid w:val="00AD5D5C"/>
    <w:rsid w:val="00AD608C"/>
    <w:rsid w:val="00AD7D8F"/>
    <w:rsid w:val="00AE26A8"/>
    <w:rsid w:val="00AE2873"/>
    <w:rsid w:val="00AE38ED"/>
    <w:rsid w:val="00AE39A6"/>
    <w:rsid w:val="00AE3D77"/>
    <w:rsid w:val="00AE4B2A"/>
    <w:rsid w:val="00AE4E1E"/>
    <w:rsid w:val="00AE5BCE"/>
    <w:rsid w:val="00AE5DB0"/>
    <w:rsid w:val="00AE6D58"/>
    <w:rsid w:val="00AE747E"/>
    <w:rsid w:val="00AE7858"/>
    <w:rsid w:val="00AE7D11"/>
    <w:rsid w:val="00AE7EF4"/>
    <w:rsid w:val="00AF03F5"/>
    <w:rsid w:val="00AF0754"/>
    <w:rsid w:val="00AF18F7"/>
    <w:rsid w:val="00AF1A02"/>
    <w:rsid w:val="00AF36EE"/>
    <w:rsid w:val="00AF464E"/>
    <w:rsid w:val="00AF5264"/>
    <w:rsid w:val="00AF55EF"/>
    <w:rsid w:val="00AF60F0"/>
    <w:rsid w:val="00AF650A"/>
    <w:rsid w:val="00AF68EC"/>
    <w:rsid w:val="00AF6E45"/>
    <w:rsid w:val="00AF72BF"/>
    <w:rsid w:val="00AF74D9"/>
    <w:rsid w:val="00B003C9"/>
    <w:rsid w:val="00B01044"/>
    <w:rsid w:val="00B01274"/>
    <w:rsid w:val="00B01AB1"/>
    <w:rsid w:val="00B0206F"/>
    <w:rsid w:val="00B02506"/>
    <w:rsid w:val="00B028F2"/>
    <w:rsid w:val="00B036E7"/>
    <w:rsid w:val="00B03C5B"/>
    <w:rsid w:val="00B040F9"/>
    <w:rsid w:val="00B043DD"/>
    <w:rsid w:val="00B04B7E"/>
    <w:rsid w:val="00B05A7D"/>
    <w:rsid w:val="00B05BD9"/>
    <w:rsid w:val="00B0601F"/>
    <w:rsid w:val="00B07815"/>
    <w:rsid w:val="00B07CB2"/>
    <w:rsid w:val="00B10041"/>
    <w:rsid w:val="00B10FA2"/>
    <w:rsid w:val="00B111DB"/>
    <w:rsid w:val="00B12404"/>
    <w:rsid w:val="00B12B20"/>
    <w:rsid w:val="00B12E6F"/>
    <w:rsid w:val="00B1307F"/>
    <w:rsid w:val="00B14681"/>
    <w:rsid w:val="00B14F78"/>
    <w:rsid w:val="00B16C2B"/>
    <w:rsid w:val="00B17E10"/>
    <w:rsid w:val="00B205E4"/>
    <w:rsid w:val="00B211E8"/>
    <w:rsid w:val="00B218B1"/>
    <w:rsid w:val="00B21EAB"/>
    <w:rsid w:val="00B22AFF"/>
    <w:rsid w:val="00B22FA3"/>
    <w:rsid w:val="00B232A8"/>
    <w:rsid w:val="00B233F2"/>
    <w:rsid w:val="00B23B4B"/>
    <w:rsid w:val="00B24193"/>
    <w:rsid w:val="00B2551C"/>
    <w:rsid w:val="00B261A9"/>
    <w:rsid w:val="00B264DC"/>
    <w:rsid w:val="00B26BDD"/>
    <w:rsid w:val="00B301F5"/>
    <w:rsid w:val="00B3068D"/>
    <w:rsid w:val="00B30A62"/>
    <w:rsid w:val="00B30C35"/>
    <w:rsid w:val="00B3489F"/>
    <w:rsid w:val="00B35B9F"/>
    <w:rsid w:val="00B35F52"/>
    <w:rsid w:val="00B35FD5"/>
    <w:rsid w:val="00B369A6"/>
    <w:rsid w:val="00B36CEE"/>
    <w:rsid w:val="00B37174"/>
    <w:rsid w:val="00B37810"/>
    <w:rsid w:val="00B4019B"/>
    <w:rsid w:val="00B4023F"/>
    <w:rsid w:val="00B40F8F"/>
    <w:rsid w:val="00B416AF"/>
    <w:rsid w:val="00B41D78"/>
    <w:rsid w:val="00B422DE"/>
    <w:rsid w:val="00B42F6B"/>
    <w:rsid w:val="00B43715"/>
    <w:rsid w:val="00B443A5"/>
    <w:rsid w:val="00B443D1"/>
    <w:rsid w:val="00B448A2"/>
    <w:rsid w:val="00B46135"/>
    <w:rsid w:val="00B468AE"/>
    <w:rsid w:val="00B46CCC"/>
    <w:rsid w:val="00B4774F"/>
    <w:rsid w:val="00B47F4F"/>
    <w:rsid w:val="00B504BE"/>
    <w:rsid w:val="00B50626"/>
    <w:rsid w:val="00B50B2E"/>
    <w:rsid w:val="00B50CF1"/>
    <w:rsid w:val="00B515FE"/>
    <w:rsid w:val="00B519A2"/>
    <w:rsid w:val="00B51B58"/>
    <w:rsid w:val="00B51E1B"/>
    <w:rsid w:val="00B52E61"/>
    <w:rsid w:val="00B52ECA"/>
    <w:rsid w:val="00B53767"/>
    <w:rsid w:val="00B54A10"/>
    <w:rsid w:val="00B54D5E"/>
    <w:rsid w:val="00B557FB"/>
    <w:rsid w:val="00B559E9"/>
    <w:rsid w:val="00B5786B"/>
    <w:rsid w:val="00B57A5A"/>
    <w:rsid w:val="00B600C2"/>
    <w:rsid w:val="00B61290"/>
    <w:rsid w:val="00B61900"/>
    <w:rsid w:val="00B62A69"/>
    <w:rsid w:val="00B62F5F"/>
    <w:rsid w:val="00B6424C"/>
    <w:rsid w:val="00B642B4"/>
    <w:rsid w:val="00B64560"/>
    <w:rsid w:val="00B65B3A"/>
    <w:rsid w:val="00B65BFE"/>
    <w:rsid w:val="00B6670A"/>
    <w:rsid w:val="00B66880"/>
    <w:rsid w:val="00B67B7C"/>
    <w:rsid w:val="00B70EB6"/>
    <w:rsid w:val="00B7106A"/>
    <w:rsid w:val="00B720C4"/>
    <w:rsid w:val="00B72852"/>
    <w:rsid w:val="00B74CD5"/>
    <w:rsid w:val="00B750B6"/>
    <w:rsid w:val="00B76101"/>
    <w:rsid w:val="00B76320"/>
    <w:rsid w:val="00B76CA5"/>
    <w:rsid w:val="00B76E22"/>
    <w:rsid w:val="00B7724E"/>
    <w:rsid w:val="00B77781"/>
    <w:rsid w:val="00B77C23"/>
    <w:rsid w:val="00B77D82"/>
    <w:rsid w:val="00B80BED"/>
    <w:rsid w:val="00B80DEB"/>
    <w:rsid w:val="00B8116B"/>
    <w:rsid w:val="00B814D2"/>
    <w:rsid w:val="00B82AE4"/>
    <w:rsid w:val="00B83C05"/>
    <w:rsid w:val="00B84019"/>
    <w:rsid w:val="00B844D2"/>
    <w:rsid w:val="00B84B5E"/>
    <w:rsid w:val="00B84CDF"/>
    <w:rsid w:val="00B85C44"/>
    <w:rsid w:val="00B86AD0"/>
    <w:rsid w:val="00B879DF"/>
    <w:rsid w:val="00B9052D"/>
    <w:rsid w:val="00B90912"/>
    <w:rsid w:val="00B910F4"/>
    <w:rsid w:val="00B91CDB"/>
    <w:rsid w:val="00B921A6"/>
    <w:rsid w:val="00B92A29"/>
    <w:rsid w:val="00B93207"/>
    <w:rsid w:val="00B93E5A"/>
    <w:rsid w:val="00B94334"/>
    <w:rsid w:val="00B94384"/>
    <w:rsid w:val="00B94CD0"/>
    <w:rsid w:val="00B95E96"/>
    <w:rsid w:val="00B9681E"/>
    <w:rsid w:val="00B96FFE"/>
    <w:rsid w:val="00B97435"/>
    <w:rsid w:val="00B9795E"/>
    <w:rsid w:val="00B97D44"/>
    <w:rsid w:val="00BA0E05"/>
    <w:rsid w:val="00BA0F82"/>
    <w:rsid w:val="00BA109C"/>
    <w:rsid w:val="00BA3A6A"/>
    <w:rsid w:val="00BA3D2D"/>
    <w:rsid w:val="00BA4163"/>
    <w:rsid w:val="00BA4326"/>
    <w:rsid w:val="00BA4FE1"/>
    <w:rsid w:val="00BA5296"/>
    <w:rsid w:val="00BA5B9C"/>
    <w:rsid w:val="00BA6483"/>
    <w:rsid w:val="00BA64D0"/>
    <w:rsid w:val="00BA66D0"/>
    <w:rsid w:val="00BA684E"/>
    <w:rsid w:val="00BA6A27"/>
    <w:rsid w:val="00BA78F4"/>
    <w:rsid w:val="00BA7FB6"/>
    <w:rsid w:val="00BB0C81"/>
    <w:rsid w:val="00BB0ECF"/>
    <w:rsid w:val="00BB17DB"/>
    <w:rsid w:val="00BB1B3C"/>
    <w:rsid w:val="00BB2022"/>
    <w:rsid w:val="00BB232B"/>
    <w:rsid w:val="00BB2435"/>
    <w:rsid w:val="00BB3010"/>
    <w:rsid w:val="00BB4D5C"/>
    <w:rsid w:val="00BB554A"/>
    <w:rsid w:val="00BB5845"/>
    <w:rsid w:val="00BB6A17"/>
    <w:rsid w:val="00BB6FD1"/>
    <w:rsid w:val="00BC10BD"/>
    <w:rsid w:val="00BC1564"/>
    <w:rsid w:val="00BC367B"/>
    <w:rsid w:val="00BC4C42"/>
    <w:rsid w:val="00BC661D"/>
    <w:rsid w:val="00BC6DFD"/>
    <w:rsid w:val="00BC6F93"/>
    <w:rsid w:val="00BC7148"/>
    <w:rsid w:val="00BD1A60"/>
    <w:rsid w:val="00BD2A9E"/>
    <w:rsid w:val="00BD309F"/>
    <w:rsid w:val="00BD34E0"/>
    <w:rsid w:val="00BD3CE9"/>
    <w:rsid w:val="00BD45E5"/>
    <w:rsid w:val="00BD766E"/>
    <w:rsid w:val="00BD7AE1"/>
    <w:rsid w:val="00BE0054"/>
    <w:rsid w:val="00BE0E4A"/>
    <w:rsid w:val="00BE1A3D"/>
    <w:rsid w:val="00BE42FD"/>
    <w:rsid w:val="00BE49B8"/>
    <w:rsid w:val="00BE51E5"/>
    <w:rsid w:val="00BE53F3"/>
    <w:rsid w:val="00BE59BC"/>
    <w:rsid w:val="00BE6678"/>
    <w:rsid w:val="00BE7566"/>
    <w:rsid w:val="00BE75FC"/>
    <w:rsid w:val="00BF022B"/>
    <w:rsid w:val="00BF04F5"/>
    <w:rsid w:val="00BF09DB"/>
    <w:rsid w:val="00BF1B53"/>
    <w:rsid w:val="00BF205B"/>
    <w:rsid w:val="00BF20F4"/>
    <w:rsid w:val="00BF2542"/>
    <w:rsid w:val="00BF3052"/>
    <w:rsid w:val="00BF334B"/>
    <w:rsid w:val="00BF4108"/>
    <w:rsid w:val="00BF4C6E"/>
    <w:rsid w:val="00BF4E9A"/>
    <w:rsid w:val="00BF4ED7"/>
    <w:rsid w:val="00BF5AE8"/>
    <w:rsid w:val="00BF5DC0"/>
    <w:rsid w:val="00BF6867"/>
    <w:rsid w:val="00BF7796"/>
    <w:rsid w:val="00C003B0"/>
    <w:rsid w:val="00C00507"/>
    <w:rsid w:val="00C00F5B"/>
    <w:rsid w:val="00C01353"/>
    <w:rsid w:val="00C01E09"/>
    <w:rsid w:val="00C0239B"/>
    <w:rsid w:val="00C02534"/>
    <w:rsid w:val="00C02DEA"/>
    <w:rsid w:val="00C0372D"/>
    <w:rsid w:val="00C03A49"/>
    <w:rsid w:val="00C042A6"/>
    <w:rsid w:val="00C050FA"/>
    <w:rsid w:val="00C05CF0"/>
    <w:rsid w:val="00C0601B"/>
    <w:rsid w:val="00C064C7"/>
    <w:rsid w:val="00C1091D"/>
    <w:rsid w:val="00C113AE"/>
    <w:rsid w:val="00C12415"/>
    <w:rsid w:val="00C12565"/>
    <w:rsid w:val="00C132B1"/>
    <w:rsid w:val="00C1405E"/>
    <w:rsid w:val="00C14E45"/>
    <w:rsid w:val="00C155B3"/>
    <w:rsid w:val="00C15944"/>
    <w:rsid w:val="00C162C2"/>
    <w:rsid w:val="00C166A7"/>
    <w:rsid w:val="00C16F5E"/>
    <w:rsid w:val="00C17E79"/>
    <w:rsid w:val="00C21803"/>
    <w:rsid w:val="00C21C00"/>
    <w:rsid w:val="00C2233F"/>
    <w:rsid w:val="00C22824"/>
    <w:rsid w:val="00C23153"/>
    <w:rsid w:val="00C24050"/>
    <w:rsid w:val="00C2479F"/>
    <w:rsid w:val="00C24A45"/>
    <w:rsid w:val="00C26077"/>
    <w:rsid w:val="00C26913"/>
    <w:rsid w:val="00C27541"/>
    <w:rsid w:val="00C275AA"/>
    <w:rsid w:val="00C27D48"/>
    <w:rsid w:val="00C303B9"/>
    <w:rsid w:val="00C30833"/>
    <w:rsid w:val="00C31809"/>
    <w:rsid w:val="00C31C48"/>
    <w:rsid w:val="00C32046"/>
    <w:rsid w:val="00C322CC"/>
    <w:rsid w:val="00C32F3D"/>
    <w:rsid w:val="00C34272"/>
    <w:rsid w:val="00C34FA1"/>
    <w:rsid w:val="00C3598D"/>
    <w:rsid w:val="00C367DC"/>
    <w:rsid w:val="00C37BAB"/>
    <w:rsid w:val="00C41A32"/>
    <w:rsid w:val="00C41ADA"/>
    <w:rsid w:val="00C4406E"/>
    <w:rsid w:val="00C44FBC"/>
    <w:rsid w:val="00C45200"/>
    <w:rsid w:val="00C45552"/>
    <w:rsid w:val="00C46061"/>
    <w:rsid w:val="00C476DB"/>
    <w:rsid w:val="00C47704"/>
    <w:rsid w:val="00C47A38"/>
    <w:rsid w:val="00C47D2E"/>
    <w:rsid w:val="00C51F81"/>
    <w:rsid w:val="00C52B7D"/>
    <w:rsid w:val="00C53285"/>
    <w:rsid w:val="00C53623"/>
    <w:rsid w:val="00C54FD5"/>
    <w:rsid w:val="00C55047"/>
    <w:rsid w:val="00C55BB0"/>
    <w:rsid w:val="00C57BC1"/>
    <w:rsid w:val="00C6024B"/>
    <w:rsid w:val="00C6078F"/>
    <w:rsid w:val="00C610D7"/>
    <w:rsid w:val="00C61D9A"/>
    <w:rsid w:val="00C61E9C"/>
    <w:rsid w:val="00C62EAA"/>
    <w:rsid w:val="00C641EC"/>
    <w:rsid w:val="00C64AD6"/>
    <w:rsid w:val="00C64E19"/>
    <w:rsid w:val="00C670F8"/>
    <w:rsid w:val="00C706E5"/>
    <w:rsid w:val="00C70982"/>
    <w:rsid w:val="00C70A52"/>
    <w:rsid w:val="00C71201"/>
    <w:rsid w:val="00C7142F"/>
    <w:rsid w:val="00C718F1"/>
    <w:rsid w:val="00C71BB1"/>
    <w:rsid w:val="00C73F81"/>
    <w:rsid w:val="00C75841"/>
    <w:rsid w:val="00C7598F"/>
    <w:rsid w:val="00C75D2D"/>
    <w:rsid w:val="00C76A3A"/>
    <w:rsid w:val="00C779F1"/>
    <w:rsid w:val="00C81492"/>
    <w:rsid w:val="00C81798"/>
    <w:rsid w:val="00C81F23"/>
    <w:rsid w:val="00C82B9A"/>
    <w:rsid w:val="00C82CA2"/>
    <w:rsid w:val="00C8346D"/>
    <w:rsid w:val="00C83CE5"/>
    <w:rsid w:val="00C84822"/>
    <w:rsid w:val="00C85467"/>
    <w:rsid w:val="00C855AD"/>
    <w:rsid w:val="00C85DD5"/>
    <w:rsid w:val="00C866FF"/>
    <w:rsid w:val="00C9025F"/>
    <w:rsid w:val="00C90278"/>
    <w:rsid w:val="00C9116C"/>
    <w:rsid w:val="00C916E0"/>
    <w:rsid w:val="00C922D8"/>
    <w:rsid w:val="00C92A6B"/>
    <w:rsid w:val="00C92BE1"/>
    <w:rsid w:val="00C937D6"/>
    <w:rsid w:val="00C93FB6"/>
    <w:rsid w:val="00C943FA"/>
    <w:rsid w:val="00C950D3"/>
    <w:rsid w:val="00C9565F"/>
    <w:rsid w:val="00C967BC"/>
    <w:rsid w:val="00C97FF2"/>
    <w:rsid w:val="00CA18E6"/>
    <w:rsid w:val="00CA2A78"/>
    <w:rsid w:val="00CA2BE6"/>
    <w:rsid w:val="00CA308C"/>
    <w:rsid w:val="00CA3C04"/>
    <w:rsid w:val="00CA3CDB"/>
    <w:rsid w:val="00CA52FA"/>
    <w:rsid w:val="00CA595E"/>
    <w:rsid w:val="00CA5C31"/>
    <w:rsid w:val="00CA6127"/>
    <w:rsid w:val="00CA664C"/>
    <w:rsid w:val="00CA7225"/>
    <w:rsid w:val="00CB006F"/>
    <w:rsid w:val="00CB01FB"/>
    <w:rsid w:val="00CB029C"/>
    <w:rsid w:val="00CB083D"/>
    <w:rsid w:val="00CB13BA"/>
    <w:rsid w:val="00CB273D"/>
    <w:rsid w:val="00CB2A24"/>
    <w:rsid w:val="00CB2DB4"/>
    <w:rsid w:val="00CB2F07"/>
    <w:rsid w:val="00CB3B22"/>
    <w:rsid w:val="00CB3BD2"/>
    <w:rsid w:val="00CB4962"/>
    <w:rsid w:val="00CB4992"/>
    <w:rsid w:val="00CB5352"/>
    <w:rsid w:val="00CB60D7"/>
    <w:rsid w:val="00CB77D2"/>
    <w:rsid w:val="00CC0E32"/>
    <w:rsid w:val="00CC146D"/>
    <w:rsid w:val="00CC194A"/>
    <w:rsid w:val="00CC1C45"/>
    <w:rsid w:val="00CC33C4"/>
    <w:rsid w:val="00CC3A1C"/>
    <w:rsid w:val="00CC41D8"/>
    <w:rsid w:val="00CC4944"/>
    <w:rsid w:val="00CC4AE9"/>
    <w:rsid w:val="00CC5932"/>
    <w:rsid w:val="00CC6B76"/>
    <w:rsid w:val="00CD08FF"/>
    <w:rsid w:val="00CD1755"/>
    <w:rsid w:val="00CD1D13"/>
    <w:rsid w:val="00CD225C"/>
    <w:rsid w:val="00CD38C4"/>
    <w:rsid w:val="00CD5626"/>
    <w:rsid w:val="00CD5A63"/>
    <w:rsid w:val="00CD6476"/>
    <w:rsid w:val="00CD6F4B"/>
    <w:rsid w:val="00CD7D33"/>
    <w:rsid w:val="00CD7DCF"/>
    <w:rsid w:val="00CE03F7"/>
    <w:rsid w:val="00CE2266"/>
    <w:rsid w:val="00CE395E"/>
    <w:rsid w:val="00CE3E01"/>
    <w:rsid w:val="00CE412F"/>
    <w:rsid w:val="00CE4848"/>
    <w:rsid w:val="00CE5771"/>
    <w:rsid w:val="00CE59D3"/>
    <w:rsid w:val="00CE5AE4"/>
    <w:rsid w:val="00CE633C"/>
    <w:rsid w:val="00CE6E02"/>
    <w:rsid w:val="00CE6EEE"/>
    <w:rsid w:val="00CE721A"/>
    <w:rsid w:val="00CE7904"/>
    <w:rsid w:val="00CE7C23"/>
    <w:rsid w:val="00CF006F"/>
    <w:rsid w:val="00CF1B18"/>
    <w:rsid w:val="00CF2516"/>
    <w:rsid w:val="00CF3918"/>
    <w:rsid w:val="00CF3F87"/>
    <w:rsid w:val="00CF4CA8"/>
    <w:rsid w:val="00CF6D79"/>
    <w:rsid w:val="00CF6E5B"/>
    <w:rsid w:val="00CF77D0"/>
    <w:rsid w:val="00D01420"/>
    <w:rsid w:val="00D01DC7"/>
    <w:rsid w:val="00D01E49"/>
    <w:rsid w:val="00D0276F"/>
    <w:rsid w:val="00D03775"/>
    <w:rsid w:val="00D045F6"/>
    <w:rsid w:val="00D05075"/>
    <w:rsid w:val="00D05A53"/>
    <w:rsid w:val="00D06902"/>
    <w:rsid w:val="00D06D65"/>
    <w:rsid w:val="00D10407"/>
    <w:rsid w:val="00D10896"/>
    <w:rsid w:val="00D12F41"/>
    <w:rsid w:val="00D13BCC"/>
    <w:rsid w:val="00D16554"/>
    <w:rsid w:val="00D17D0F"/>
    <w:rsid w:val="00D20143"/>
    <w:rsid w:val="00D205F1"/>
    <w:rsid w:val="00D20C24"/>
    <w:rsid w:val="00D219FA"/>
    <w:rsid w:val="00D22226"/>
    <w:rsid w:val="00D22DA5"/>
    <w:rsid w:val="00D22F7D"/>
    <w:rsid w:val="00D23494"/>
    <w:rsid w:val="00D23727"/>
    <w:rsid w:val="00D23E88"/>
    <w:rsid w:val="00D2438B"/>
    <w:rsid w:val="00D249BD"/>
    <w:rsid w:val="00D25935"/>
    <w:rsid w:val="00D27B19"/>
    <w:rsid w:val="00D30341"/>
    <w:rsid w:val="00D303D7"/>
    <w:rsid w:val="00D31680"/>
    <w:rsid w:val="00D32668"/>
    <w:rsid w:val="00D32684"/>
    <w:rsid w:val="00D32CE7"/>
    <w:rsid w:val="00D32DB0"/>
    <w:rsid w:val="00D33060"/>
    <w:rsid w:val="00D3339A"/>
    <w:rsid w:val="00D340E7"/>
    <w:rsid w:val="00D34B79"/>
    <w:rsid w:val="00D36641"/>
    <w:rsid w:val="00D40169"/>
    <w:rsid w:val="00D415E0"/>
    <w:rsid w:val="00D4259E"/>
    <w:rsid w:val="00D4435D"/>
    <w:rsid w:val="00D44DD2"/>
    <w:rsid w:val="00D458D5"/>
    <w:rsid w:val="00D45B5D"/>
    <w:rsid w:val="00D460E2"/>
    <w:rsid w:val="00D4628E"/>
    <w:rsid w:val="00D46314"/>
    <w:rsid w:val="00D46D32"/>
    <w:rsid w:val="00D46DFE"/>
    <w:rsid w:val="00D4787F"/>
    <w:rsid w:val="00D47F81"/>
    <w:rsid w:val="00D504FC"/>
    <w:rsid w:val="00D51EBA"/>
    <w:rsid w:val="00D53680"/>
    <w:rsid w:val="00D55466"/>
    <w:rsid w:val="00D567E4"/>
    <w:rsid w:val="00D571FA"/>
    <w:rsid w:val="00D57B19"/>
    <w:rsid w:val="00D628CE"/>
    <w:rsid w:val="00D6312E"/>
    <w:rsid w:val="00D63980"/>
    <w:rsid w:val="00D64589"/>
    <w:rsid w:val="00D64DCD"/>
    <w:rsid w:val="00D64F80"/>
    <w:rsid w:val="00D6519E"/>
    <w:rsid w:val="00D65AAC"/>
    <w:rsid w:val="00D665AC"/>
    <w:rsid w:val="00D67538"/>
    <w:rsid w:val="00D67A38"/>
    <w:rsid w:val="00D71C64"/>
    <w:rsid w:val="00D72E8D"/>
    <w:rsid w:val="00D72FB1"/>
    <w:rsid w:val="00D73C8B"/>
    <w:rsid w:val="00D75221"/>
    <w:rsid w:val="00D75EB2"/>
    <w:rsid w:val="00D763B9"/>
    <w:rsid w:val="00D779F5"/>
    <w:rsid w:val="00D77AD0"/>
    <w:rsid w:val="00D8078F"/>
    <w:rsid w:val="00D80BE1"/>
    <w:rsid w:val="00D80DD0"/>
    <w:rsid w:val="00D8220C"/>
    <w:rsid w:val="00D844A0"/>
    <w:rsid w:val="00D863A2"/>
    <w:rsid w:val="00D86584"/>
    <w:rsid w:val="00D865BC"/>
    <w:rsid w:val="00D871C1"/>
    <w:rsid w:val="00D87BCD"/>
    <w:rsid w:val="00D87BF6"/>
    <w:rsid w:val="00D9188D"/>
    <w:rsid w:val="00D91CF8"/>
    <w:rsid w:val="00D91F3D"/>
    <w:rsid w:val="00D920F6"/>
    <w:rsid w:val="00D92DF6"/>
    <w:rsid w:val="00D92FF1"/>
    <w:rsid w:val="00D954C8"/>
    <w:rsid w:val="00D96BF8"/>
    <w:rsid w:val="00DA01FF"/>
    <w:rsid w:val="00DA147D"/>
    <w:rsid w:val="00DA1CDA"/>
    <w:rsid w:val="00DA3C6D"/>
    <w:rsid w:val="00DA487B"/>
    <w:rsid w:val="00DA4AB1"/>
    <w:rsid w:val="00DA4F86"/>
    <w:rsid w:val="00DA5E1C"/>
    <w:rsid w:val="00DA6E87"/>
    <w:rsid w:val="00DA6FCE"/>
    <w:rsid w:val="00DB0333"/>
    <w:rsid w:val="00DB168C"/>
    <w:rsid w:val="00DB1780"/>
    <w:rsid w:val="00DB17D1"/>
    <w:rsid w:val="00DB1FD4"/>
    <w:rsid w:val="00DB33C6"/>
    <w:rsid w:val="00DB36B8"/>
    <w:rsid w:val="00DB48BA"/>
    <w:rsid w:val="00DB4A9D"/>
    <w:rsid w:val="00DB5B7D"/>
    <w:rsid w:val="00DB5C91"/>
    <w:rsid w:val="00DB6ACA"/>
    <w:rsid w:val="00DC04BA"/>
    <w:rsid w:val="00DC05BA"/>
    <w:rsid w:val="00DC1092"/>
    <w:rsid w:val="00DC170F"/>
    <w:rsid w:val="00DC183C"/>
    <w:rsid w:val="00DC1A63"/>
    <w:rsid w:val="00DC1BEB"/>
    <w:rsid w:val="00DC1F65"/>
    <w:rsid w:val="00DC2310"/>
    <w:rsid w:val="00DC399D"/>
    <w:rsid w:val="00DC3D68"/>
    <w:rsid w:val="00DC410F"/>
    <w:rsid w:val="00DC55C0"/>
    <w:rsid w:val="00DC56F4"/>
    <w:rsid w:val="00DC57DC"/>
    <w:rsid w:val="00DD0CC3"/>
    <w:rsid w:val="00DD0DDB"/>
    <w:rsid w:val="00DD0F8C"/>
    <w:rsid w:val="00DD1D59"/>
    <w:rsid w:val="00DD2F6C"/>
    <w:rsid w:val="00DD34F1"/>
    <w:rsid w:val="00DD38E0"/>
    <w:rsid w:val="00DD41DE"/>
    <w:rsid w:val="00DD4DAF"/>
    <w:rsid w:val="00DD642A"/>
    <w:rsid w:val="00DD70EC"/>
    <w:rsid w:val="00DD72C2"/>
    <w:rsid w:val="00DE0246"/>
    <w:rsid w:val="00DE0617"/>
    <w:rsid w:val="00DE1508"/>
    <w:rsid w:val="00DE1AF0"/>
    <w:rsid w:val="00DE1E40"/>
    <w:rsid w:val="00DE25D0"/>
    <w:rsid w:val="00DE267C"/>
    <w:rsid w:val="00DE2D82"/>
    <w:rsid w:val="00DE4CDC"/>
    <w:rsid w:val="00DE4EE6"/>
    <w:rsid w:val="00DE5428"/>
    <w:rsid w:val="00DE562B"/>
    <w:rsid w:val="00DE5F17"/>
    <w:rsid w:val="00DE5FE4"/>
    <w:rsid w:val="00DE677D"/>
    <w:rsid w:val="00DE68F6"/>
    <w:rsid w:val="00DE6E7F"/>
    <w:rsid w:val="00DE7226"/>
    <w:rsid w:val="00DF0645"/>
    <w:rsid w:val="00DF0972"/>
    <w:rsid w:val="00DF1235"/>
    <w:rsid w:val="00DF1559"/>
    <w:rsid w:val="00DF172E"/>
    <w:rsid w:val="00DF1BA1"/>
    <w:rsid w:val="00DF219A"/>
    <w:rsid w:val="00DF235A"/>
    <w:rsid w:val="00DF2441"/>
    <w:rsid w:val="00DF4C1D"/>
    <w:rsid w:val="00DF4CC7"/>
    <w:rsid w:val="00DF4FC7"/>
    <w:rsid w:val="00DF533F"/>
    <w:rsid w:val="00DF5702"/>
    <w:rsid w:val="00DF61F0"/>
    <w:rsid w:val="00DF67A6"/>
    <w:rsid w:val="00DF6D79"/>
    <w:rsid w:val="00E00C9B"/>
    <w:rsid w:val="00E01195"/>
    <w:rsid w:val="00E01609"/>
    <w:rsid w:val="00E01E66"/>
    <w:rsid w:val="00E02B9F"/>
    <w:rsid w:val="00E0321D"/>
    <w:rsid w:val="00E03759"/>
    <w:rsid w:val="00E039FA"/>
    <w:rsid w:val="00E03DBA"/>
    <w:rsid w:val="00E03FE6"/>
    <w:rsid w:val="00E047DC"/>
    <w:rsid w:val="00E048E1"/>
    <w:rsid w:val="00E051D2"/>
    <w:rsid w:val="00E05FFA"/>
    <w:rsid w:val="00E06008"/>
    <w:rsid w:val="00E06432"/>
    <w:rsid w:val="00E0688B"/>
    <w:rsid w:val="00E06975"/>
    <w:rsid w:val="00E07634"/>
    <w:rsid w:val="00E10459"/>
    <w:rsid w:val="00E1087E"/>
    <w:rsid w:val="00E10E5F"/>
    <w:rsid w:val="00E11D2F"/>
    <w:rsid w:val="00E12A11"/>
    <w:rsid w:val="00E13C3B"/>
    <w:rsid w:val="00E13CF5"/>
    <w:rsid w:val="00E1410C"/>
    <w:rsid w:val="00E14515"/>
    <w:rsid w:val="00E14D08"/>
    <w:rsid w:val="00E14E03"/>
    <w:rsid w:val="00E1517B"/>
    <w:rsid w:val="00E1585C"/>
    <w:rsid w:val="00E166B7"/>
    <w:rsid w:val="00E169CE"/>
    <w:rsid w:val="00E16D1B"/>
    <w:rsid w:val="00E17114"/>
    <w:rsid w:val="00E171D1"/>
    <w:rsid w:val="00E17796"/>
    <w:rsid w:val="00E17C00"/>
    <w:rsid w:val="00E17CED"/>
    <w:rsid w:val="00E17EB4"/>
    <w:rsid w:val="00E206DD"/>
    <w:rsid w:val="00E22221"/>
    <w:rsid w:val="00E2241C"/>
    <w:rsid w:val="00E22B3D"/>
    <w:rsid w:val="00E22D31"/>
    <w:rsid w:val="00E22E8F"/>
    <w:rsid w:val="00E22EDD"/>
    <w:rsid w:val="00E24133"/>
    <w:rsid w:val="00E245DE"/>
    <w:rsid w:val="00E26291"/>
    <w:rsid w:val="00E26999"/>
    <w:rsid w:val="00E27B54"/>
    <w:rsid w:val="00E321BD"/>
    <w:rsid w:val="00E32430"/>
    <w:rsid w:val="00E32856"/>
    <w:rsid w:val="00E332BC"/>
    <w:rsid w:val="00E33849"/>
    <w:rsid w:val="00E34B46"/>
    <w:rsid w:val="00E35633"/>
    <w:rsid w:val="00E35D76"/>
    <w:rsid w:val="00E37776"/>
    <w:rsid w:val="00E37A49"/>
    <w:rsid w:val="00E40B5F"/>
    <w:rsid w:val="00E40D59"/>
    <w:rsid w:val="00E41EF8"/>
    <w:rsid w:val="00E42E26"/>
    <w:rsid w:val="00E4309C"/>
    <w:rsid w:val="00E4382F"/>
    <w:rsid w:val="00E438B5"/>
    <w:rsid w:val="00E4458D"/>
    <w:rsid w:val="00E453B2"/>
    <w:rsid w:val="00E45B5F"/>
    <w:rsid w:val="00E45C1A"/>
    <w:rsid w:val="00E46003"/>
    <w:rsid w:val="00E46182"/>
    <w:rsid w:val="00E476B6"/>
    <w:rsid w:val="00E47C03"/>
    <w:rsid w:val="00E503B4"/>
    <w:rsid w:val="00E50415"/>
    <w:rsid w:val="00E5067B"/>
    <w:rsid w:val="00E5148C"/>
    <w:rsid w:val="00E521C2"/>
    <w:rsid w:val="00E529A1"/>
    <w:rsid w:val="00E52CD1"/>
    <w:rsid w:val="00E53F97"/>
    <w:rsid w:val="00E54FDF"/>
    <w:rsid w:val="00E550EC"/>
    <w:rsid w:val="00E55241"/>
    <w:rsid w:val="00E56116"/>
    <w:rsid w:val="00E5744F"/>
    <w:rsid w:val="00E57C4A"/>
    <w:rsid w:val="00E57DA4"/>
    <w:rsid w:val="00E60B8A"/>
    <w:rsid w:val="00E6221A"/>
    <w:rsid w:val="00E62C30"/>
    <w:rsid w:val="00E63030"/>
    <w:rsid w:val="00E6334E"/>
    <w:rsid w:val="00E63836"/>
    <w:rsid w:val="00E63D64"/>
    <w:rsid w:val="00E645E6"/>
    <w:rsid w:val="00E647B7"/>
    <w:rsid w:val="00E65F98"/>
    <w:rsid w:val="00E6738D"/>
    <w:rsid w:val="00E67D2D"/>
    <w:rsid w:val="00E67D82"/>
    <w:rsid w:val="00E67DF1"/>
    <w:rsid w:val="00E700FF"/>
    <w:rsid w:val="00E70DBE"/>
    <w:rsid w:val="00E70DD0"/>
    <w:rsid w:val="00E70E46"/>
    <w:rsid w:val="00E7122D"/>
    <w:rsid w:val="00E73690"/>
    <w:rsid w:val="00E737D2"/>
    <w:rsid w:val="00E73C00"/>
    <w:rsid w:val="00E73E20"/>
    <w:rsid w:val="00E74A18"/>
    <w:rsid w:val="00E74D1F"/>
    <w:rsid w:val="00E74D26"/>
    <w:rsid w:val="00E75123"/>
    <w:rsid w:val="00E75904"/>
    <w:rsid w:val="00E7594B"/>
    <w:rsid w:val="00E76E4C"/>
    <w:rsid w:val="00E770CF"/>
    <w:rsid w:val="00E80014"/>
    <w:rsid w:val="00E80497"/>
    <w:rsid w:val="00E8052C"/>
    <w:rsid w:val="00E80BF4"/>
    <w:rsid w:val="00E81701"/>
    <w:rsid w:val="00E817B5"/>
    <w:rsid w:val="00E81BD2"/>
    <w:rsid w:val="00E82512"/>
    <w:rsid w:val="00E83580"/>
    <w:rsid w:val="00E83992"/>
    <w:rsid w:val="00E83A50"/>
    <w:rsid w:val="00E84B0D"/>
    <w:rsid w:val="00E8542A"/>
    <w:rsid w:val="00E8687C"/>
    <w:rsid w:val="00E86B3D"/>
    <w:rsid w:val="00E90A3D"/>
    <w:rsid w:val="00E92C11"/>
    <w:rsid w:val="00E93F00"/>
    <w:rsid w:val="00E94351"/>
    <w:rsid w:val="00E94FBE"/>
    <w:rsid w:val="00E9579A"/>
    <w:rsid w:val="00E95B90"/>
    <w:rsid w:val="00E966A6"/>
    <w:rsid w:val="00E96770"/>
    <w:rsid w:val="00E96A2E"/>
    <w:rsid w:val="00E975D9"/>
    <w:rsid w:val="00E9781D"/>
    <w:rsid w:val="00E97D55"/>
    <w:rsid w:val="00EA05E0"/>
    <w:rsid w:val="00EA0A33"/>
    <w:rsid w:val="00EA35F8"/>
    <w:rsid w:val="00EA5779"/>
    <w:rsid w:val="00EA57C8"/>
    <w:rsid w:val="00EA5D33"/>
    <w:rsid w:val="00EA7610"/>
    <w:rsid w:val="00EA7F83"/>
    <w:rsid w:val="00EB0A6E"/>
    <w:rsid w:val="00EB0E8B"/>
    <w:rsid w:val="00EB0EEF"/>
    <w:rsid w:val="00EB0EF3"/>
    <w:rsid w:val="00EB182E"/>
    <w:rsid w:val="00EB25CE"/>
    <w:rsid w:val="00EB292A"/>
    <w:rsid w:val="00EB2D38"/>
    <w:rsid w:val="00EB3572"/>
    <w:rsid w:val="00EB4473"/>
    <w:rsid w:val="00EB4AB7"/>
    <w:rsid w:val="00EB56E5"/>
    <w:rsid w:val="00EB64B0"/>
    <w:rsid w:val="00EB7C0A"/>
    <w:rsid w:val="00EC0070"/>
    <w:rsid w:val="00EC0170"/>
    <w:rsid w:val="00EC099B"/>
    <w:rsid w:val="00EC0D6D"/>
    <w:rsid w:val="00EC1182"/>
    <w:rsid w:val="00EC2850"/>
    <w:rsid w:val="00EC4CF1"/>
    <w:rsid w:val="00EC5AB4"/>
    <w:rsid w:val="00EC7445"/>
    <w:rsid w:val="00ED0FF4"/>
    <w:rsid w:val="00ED1748"/>
    <w:rsid w:val="00ED18FD"/>
    <w:rsid w:val="00ED260B"/>
    <w:rsid w:val="00ED327C"/>
    <w:rsid w:val="00ED3587"/>
    <w:rsid w:val="00ED4827"/>
    <w:rsid w:val="00ED4ADB"/>
    <w:rsid w:val="00ED4FAB"/>
    <w:rsid w:val="00ED568C"/>
    <w:rsid w:val="00ED59C0"/>
    <w:rsid w:val="00ED5FA3"/>
    <w:rsid w:val="00ED6ED7"/>
    <w:rsid w:val="00ED7CDB"/>
    <w:rsid w:val="00EE0E61"/>
    <w:rsid w:val="00EE10E2"/>
    <w:rsid w:val="00EE1364"/>
    <w:rsid w:val="00EE2853"/>
    <w:rsid w:val="00EE38BF"/>
    <w:rsid w:val="00EE4908"/>
    <w:rsid w:val="00EE52B0"/>
    <w:rsid w:val="00EE5333"/>
    <w:rsid w:val="00EE5EAE"/>
    <w:rsid w:val="00EE5EF9"/>
    <w:rsid w:val="00EE6DED"/>
    <w:rsid w:val="00EE71AE"/>
    <w:rsid w:val="00EE79E2"/>
    <w:rsid w:val="00EF0153"/>
    <w:rsid w:val="00EF0420"/>
    <w:rsid w:val="00EF1250"/>
    <w:rsid w:val="00EF1297"/>
    <w:rsid w:val="00EF132F"/>
    <w:rsid w:val="00EF16A9"/>
    <w:rsid w:val="00EF1834"/>
    <w:rsid w:val="00EF2008"/>
    <w:rsid w:val="00EF27F0"/>
    <w:rsid w:val="00EF313E"/>
    <w:rsid w:val="00EF348C"/>
    <w:rsid w:val="00EF39E2"/>
    <w:rsid w:val="00EF3F02"/>
    <w:rsid w:val="00EF407F"/>
    <w:rsid w:val="00EF46D2"/>
    <w:rsid w:val="00EF5CF0"/>
    <w:rsid w:val="00EF605E"/>
    <w:rsid w:val="00EF6217"/>
    <w:rsid w:val="00EF6EB9"/>
    <w:rsid w:val="00EF6EF4"/>
    <w:rsid w:val="00EF725D"/>
    <w:rsid w:val="00EF7950"/>
    <w:rsid w:val="00EF7E56"/>
    <w:rsid w:val="00F0004A"/>
    <w:rsid w:val="00F00EAC"/>
    <w:rsid w:val="00F01749"/>
    <w:rsid w:val="00F01943"/>
    <w:rsid w:val="00F01DAD"/>
    <w:rsid w:val="00F020D8"/>
    <w:rsid w:val="00F023BA"/>
    <w:rsid w:val="00F02B47"/>
    <w:rsid w:val="00F02EF7"/>
    <w:rsid w:val="00F03265"/>
    <w:rsid w:val="00F03429"/>
    <w:rsid w:val="00F036B7"/>
    <w:rsid w:val="00F04A0D"/>
    <w:rsid w:val="00F04AF5"/>
    <w:rsid w:val="00F04D4C"/>
    <w:rsid w:val="00F04E70"/>
    <w:rsid w:val="00F053BF"/>
    <w:rsid w:val="00F0562D"/>
    <w:rsid w:val="00F058FE"/>
    <w:rsid w:val="00F060FF"/>
    <w:rsid w:val="00F077E7"/>
    <w:rsid w:val="00F07AA2"/>
    <w:rsid w:val="00F07BC9"/>
    <w:rsid w:val="00F10735"/>
    <w:rsid w:val="00F10B3F"/>
    <w:rsid w:val="00F11003"/>
    <w:rsid w:val="00F1109F"/>
    <w:rsid w:val="00F111FD"/>
    <w:rsid w:val="00F11BED"/>
    <w:rsid w:val="00F11DCD"/>
    <w:rsid w:val="00F13056"/>
    <w:rsid w:val="00F144BC"/>
    <w:rsid w:val="00F14705"/>
    <w:rsid w:val="00F14DB5"/>
    <w:rsid w:val="00F15063"/>
    <w:rsid w:val="00F1509F"/>
    <w:rsid w:val="00F1696E"/>
    <w:rsid w:val="00F16CB9"/>
    <w:rsid w:val="00F1746D"/>
    <w:rsid w:val="00F17B76"/>
    <w:rsid w:val="00F17FA4"/>
    <w:rsid w:val="00F20198"/>
    <w:rsid w:val="00F20292"/>
    <w:rsid w:val="00F203F5"/>
    <w:rsid w:val="00F21DCB"/>
    <w:rsid w:val="00F22087"/>
    <w:rsid w:val="00F23D63"/>
    <w:rsid w:val="00F23DB8"/>
    <w:rsid w:val="00F24954"/>
    <w:rsid w:val="00F250EB"/>
    <w:rsid w:val="00F2529F"/>
    <w:rsid w:val="00F25780"/>
    <w:rsid w:val="00F258EB"/>
    <w:rsid w:val="00F25EF0"/>
    <w:rsid w:val="00F2684B"/>
    <w:rsid w:val="00F26E96"/>
    <w:rsid w:val="00F3120D"/>
    <w:rsid w:val="00F319A3"/>
    <w:rsid w:val="00F31D3A"/>
    <w:rsid w:val="00F327B5"/>
    <w:rsid w:val="00F32A31"/>
    <w:rsid w:val="00F34087"/>
    <w:rsid w:val="00F34240"/>
    <w:rsid w:val="00F342D0"/>
    <w:rsid w:val="00F342F5"/>
    <w:rsid w:val="00F34328"/>
    <w:rsid w:val="00F34670"/>
    <w:rsid w:val="00F34BE1"/>
    <w:rsid w:val="00F350DC"/>
    <w:rsid w:val="00F355F3"/>
    <w:rsid w:val="00F35886"/>
    <w:rsid w:val="00F35BC5"/>
    <w:rsid w:val="00F35DD8"/>
    <w:rsid w:val="00F36C4C"/>
    <w:rsid w:val="00F36F47"/>
    <w:rsid w:val="00F3701F"/>
    <w:rsid w:val="00F405B0"/>
    <w:rsid w:val="00F4070E"/>
    <w:rsid w:val="00F40983"/>
    <w:rsid w:val="00F409A0"/>
    <w:rsid w:val="00F430E1"/>
    <w:rsid w:val="00F431A2"/>
    <w:rsid w:val="00F436F5"/>
    <w:rsid w:val="00F4379C"/>
    <w:rsid w:val="00F4397B"/>
    <w:rsid w:val="00F43B3A"/>
    <w:rsid w:val="00F44D7D"/>
    <w:rsid w:val="00F4552B"/>
    <w:rsid w:val="00F45DE5"/>
    <w:rsid w:val="00F46E8C"/>
    <w:rsid w:val="00F470C1"/>
    <w:rsid w:val="00F474B4"/>
    <w:rsid w:val="00F4793B"/>
    <w:rsid w:val="00F5190C"/>
    <w:rsid w:val="00F51F73"/>
    <w:rsid w:val="00F5289E"/>
    <w:rsid w:val="00F538BB"/>
    <w:rsid w:val="00F53DA7"/>
    <w:rsid w:val="00F54695"/>
    <w:rsid w:val="00F54DCE"/>
    <w:rsid w:val="00F5560E"/>
    <w:rsid w:val="00F55986"/>
    <w:rsid w:val="00F55D32"/>
    <w:rsid w:val="00F56D50"/>
    <w:rsid w:val="00F5759B"/>
    <w:rsid w:val="00F57BB3"/>
    <w:rsid w:val="00F57F56"/>
    <w:rsid w:val="00F60771"/>
    <w:rsid w:val="00F60F4F"/>
    <w:rsid w:val="00F61624"/>
    <w:rsid w:val="00F64823"/>
    <w:rsid w:val="00F66EBC"/>
    <w:rsid w:val="00F67ADE"/>
    <w:rsid w:val="00F67DAA"/>
    <w:rsid w:val="00F70788"/>
    <w:rsid w:val="00F70ED0"/>
    <w:rsid w:val="00F71459"/>
    <w:rsid w:val="00F71986"/>
    <w:rsid w:val="00F7206A"/>
    <w:rsid w:val="00F730AF"/>
    <w:rsid w:val="00F743A2"/>
    <w:rsid w:val="00F74C73"/>
    <w:rsid w:val="00F75AB5"/>
    <w:rsid w:val="00F7605C"/>
    <w:rsid w:val="00F7650F"/>
    <w:rsid w:val="00F7659C"/>
    <w:rsid w:val="00F765FF"/>
    <w:rsid w:val="00F80068"/>
    <w:rsid w:val="00F80146"/>
    <w:rsid w:val="00F802A8"/>
    <w:rsid w:val="00F80480"/>
    <w:rsid w:val="00F80A22"/>
    <w:rsid w:val="00F81013"/>
    <w:rsid w:val="00F81340"/>
    <w:rsid w:val="00F81C0D"/>
    <w:rsid w:val="00F82024"/>
    <w:rsid w:val="00F821A0"/>
    <w:rsid w:val="00F82563"/>
    <w:rsid w:val="00F840A4"/>
    <w:rsid w:val="00F843B9"/>
    <w:rsid w:val="00F850E1"/>
    <w:rsid w:val="00F86F57"/>
    <w:rsid w:val="00F9012E"/>
    <w:rsid w:val="00F90461"/>
    <w:rsid w:val="00F90486"/>
    <w:rsid w:val="00F907CD"/>
    <w:rsid w:val="00F908D6"/>
    <w:rsid w:val="00F9092F"/>
    <w:rsid w:val="00F91D93"/>
    <w:rsid w:val="00F92595"/>
    <w:rsid w:val="00F92D72"/>
    <w:rsid w:val="00F93613"/>
    <w:rsid w:val="00F958BC"/>
    <w:rsid w:val="00F97C57"/>
    <w:rsid w:val="00FA0228"/>
    <w:rsid w:val="00FA06EB"/>
    <w:rsid w:val="00FA0CD1"/>
    <w:rsid w:val="00FA1375"/>
    <w:rsid w:val="00FA1D07"/>
    <w:rsid w:val="00FA2A3D"/>
    <w:rsid w:val="00FA39AD"/>
    <w:rsid w:val="00FA53C5"/>
    <w:rsid w:val="00FA5F19"/>
    <w:rsid w:val="00FA63C0"/>
    <w:rsid w:val="00FA642C"/>
    <w:rsid w:val="00FA6A96"/>
    <w:rsid w:val="00FA70D2"/>
    <w:rsid w:val="00FA7447"/>
    <w:rsid w:val="00FA75D2"/>
    <w:rsid w:val="00FB09A3"/>
    <w:rsid w:val="00FB124B"/>
    <w:rsid w:val="00FB2643"/>
    <w:rsid w:val="00FB55D6"/>
    <w:rsid w:val="00FB5D46"/>
    <w:rsid w:val="00FB5EFC"/>
    <w:rsid w:val="00FB6037"/>
    <w:rsid w:val="00FB6183"/>
    <w:rsid w:val="00FB61DF"/>
    <w:rsid w:val="00FC117F"/>
    <w:rsid w:val="00FC1245"/>
    <w:rsid w:val="00FC12A5"/>
    <w:rsid w:val="00FC2C20"/>
    <w:rsid w:val="00FC3750"/>
    <w:rsid w:val="00FC3E7F"/>
    <w:rsid w:val="00FC401F"/>
    <w:rsid w:val="00FC474D"/>
    <w:rsid w:val="00FC4A26"/>
    <w:rsid w:val="00FC537B"/>
    <w:rsid w:val="00FC5707"/>
    <w:rsid w:val="00FC69F9"/>
    <w:rsid w:val="00FC6C38"/>
    <w:rsid w:val="00FC709B"/>
    <w:rsid w:val="00FC7A6B"/>
    <w:rsid w:val="00FD09C1"/>
    <w:rsid w:val="00FD11BE"/>
    <w:rsid w:val="00FD1200"/>
    <w:rsid w:val="00FD199B"/>
    <w:rsid w:val="00FD1AE1"/>
    <w:rsid w:val="00FD1D02"/>
    <w:rsid w:val="00FD251E"/>
    <w:rsid w:val="00FD264B"/>
    <w:rsid w:val="00FD2B26"/>
    <w:rsid w:val="00FD2C8C"/>
    <w:rsid w:val="00FD3DB5"/>
    <w:rsid w:val="00FD4139"/>
    <w:rsid w:val="00FD47A3"/>
    <w:rsid w:val="00FD4ADC"/>
    <w:rsid w:val="00FD4B8B"/>
    <w:rsid w:val="00FD5F91"/>
    <w:rsid w:val="00FD6445"/>
    <w:rsid w:val="00FD6B24"/>
    <w:rsid w:val="00FD7A4E"/>
    <w:rsid w:val="00FE011A"/>
    <w:rsid w:val="00FE04E5"/>
    <w:rsid w:val="00FE07BB"/>
    <w:rsid w:val="00FE13FC"/>
    <w:rsid w:val="00FE1655"/>
    <w:rsid w:val="00FE47B0"/>
    <w:rsid w:val="00FE50AD"/>
    <w:rsid w:val="00FE5650"/>
    <w:rsid w:val="00FE5AF2"/>
    <w:rsid w:val="00FE5D05"/>
    <w:rsid w:val="00FE660D"/>
    <w:rsid w:val="00FE6626"/>
    <w:rsid w:val="00FE676C"/>
    <w:rsid w:val="00FE684B"/>
    <w:rsid w:val="00FF1459"/>
    <w:rsid w:val="00FF189A"/>
    <w:rsid w:val="00FF2412"/>
    <w:rsid w:val="00FF2607"/>
    <w:rsid w:val="00FF3122"/>
    <w:rsid w:val="00FF3874"/>
    <w:rsid w:val="00FF38F4"/>
    <w:rsid w:val="00FF492D"/>
    <w:rsid w:val="00FF63A0"/>
    <w:rsid w:val="00FF6C4E"/>
    <w:rsid w:val="00FF72EB"/>
    <w:rsid w:val="00FF7719"/>
    <w:rsid w:val="00FF7B90"/>
    <w:rsid w:val="192B2BA1"/>
    <w:rsid w:val="31032CFD"/>
    <w:rsid w:val="5F4E6F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A9F6051-F1A5-4025-B661-9D7F5A12603F}">
  <ds:schemaRefs/>
</ds:datastoreItem>
</file>

<file path=docProps/app.xml><?xml version="1.0" encoding="utf-8"?>
<Properties xmlns="http://schemas.openxmlformats.org/officeDocument/2006/extended-properties" xmlns:vt="http://schemas.openxmlformats.org/officeDocument/2006/docPropsVTypes">
  <Template>Normal.dotm</Template>
  <Pages>8</Pages>
  <Words>4130</Words>
  <Characters>4206</Characters>
  <Lines>31</Lines>
  <Paragraphs>8</Paragraphs>
  <TotalTime>2</TotalTime>
  <ScaleCrop>false</ScaleCrop>
  <LinksUpToDate>false</LinksUpToDate>
  <CharactersWithSpaces>4326</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2016-10-10T08:11:00Z</dcterms:created>
  <dc:creator>Dragunov</dc:creator>
  <cp:lastModifiedBy>Ben</cp:lastModifiedBy>
  <dcterms:modified xsi:type="dcterms:W3CDTF">2026-01-13T08:57:43Z</dcterms:modified>
  <cp:revision>156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28656C637CF94071A87565CCE2D9D4F2_13</vt:lpwstr>
  </property>
  <property fmtid="{D5CDD505-2E9C-101B-9397-08002B2CF9AE}" pid="4" name="KSOTemplateDocerSaveRecord">
    <vt:lpwstr>eyJoZGlkIjoiYmU2N2Q0YTA1NTQ1OThlNWMxOTlhMWVjNmE2NDAzYWEiLCJ1c2VySWQiOiI0MzE3MTI0ODcifQ==</vt:lpwstr>
  </property>
</Properties>
</file>